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DD" w:rsidRDefault="00DB6ADD" w:rsidP="00DB6ADD">
      <w:pPr>
        <w:keepLines/>
        <w:tabs>
          <w:tab w:val="left" w:pos="9072"/>
        </w:tabs>
        <w:ind w:right="-141"/>
        <w:rPr>
          <w:rFonts w:ascii="Arial" w:hAnsi="Arial" w:cs="Arial"/>
          <w:b/>
          <w:sz w:val="48"/>
          <w:szCs w:val="48"/>
        </w:rPr>
      </w:pPr>
    </w:p>
    <w:p w:rsidR="00DB6ADD" w:rsidRDefault="00DB6ADD" w:rsidP="00DB6ADD">
      <w:pPr>
        <w:keepLines/>
        <w:tabs>
          <w:tab w:val="left" w:pos="9072"/>
        </w:tabs>
        <w:ind w:right="-141"/>
        <w:rPr>
          <w:rFonts w:ascii="Arial" w:hAnsi="Arial" w:cs="Arial"/>
          <w:b/>
          <w:sz w:val="48"/>
          <w:szCs w:val="48"/>
        </w:rPr>
      </w:pPr>
    </w:p>
    <w:p w:rsidR="00913435" w:rsidRDefault="00913435" w:rsidP="00DB6ADD">
      <w:pPr>
        <w:keepLines/>
        <w:tabs>
          <w:tab w:val="left" w:pos="9072"/>
        </w:tabs>
        <w:ind w:right="-141"/>
        <w:jc w:val="center"/>
        <w:rPr>
          <w:rFonts w:ascii="Arial" w:hAnsi="Arial" w:cs="Arial"/>
          <w:b/>
          <w:sz w:val="48"/>
          <w:szCs w:val="48"/>
        </w:rPr>
      </w:pPr>
      <w:r>
        <w:rPr>
          <w:rFonts w:ascii="Arial" w:hAnsi="Arial" w:cs="Arial"/>
          <w:b/>
          <w:sz w:val="48"/>
          <w:szCs w:val="48"/>
        </w:rPr>
        <w:t>Návrh zprávy</w:t>
      </w:r>
      <w:r w:rsidR="002B0B10" w:rsidRPr="00DB6ADD">
        <w:rPr>
          <w:rFonts w:ascii="Arial" w:hAnsi="Arial" w:cs="Arial"/>
          <w:b/>
          <w:sz w:val="48"/>
          <w:szCs w:val="48"/>
        </w:rPr>
        <w:t xml:space="preserve"> o uplatňování</w:t>
      </w:r>
    </w:p>
    <w:p w:rsidR="00CE0214" w:rsidRDefault="006735FC" w:rsidP="00DB6ADD">
      <w:pPr>
        <w:keepLines/>
        <w:tabs>
          <w:tab w:val="left" w:pos="9072"/>
        </w:tabs>
        <w:ind w:right="-141"/>
        <w:jc w:val="center"/>
        <w:rPr>
          <w:rFonts w:ascii="Arial" w:hAnsi="Arial" w:cs="Arial"/>
          <w:b/>
          <w:sz w:val="48"/>
          <w:szCs w:val="48"/>
        </w:rPr>
      </w:pPr>
      <w:r>
        <w:rPr>
          <w:rFonts w:ascii="Arial" w:hAnsi="Arial" w:cs="Arial"/>
          <w:b/>
          <w:sz w:val="48"/>
          <w:szCs w:val="48"/>
        </w:rPr>
        <w:t xml:space="preserve"> Územního plánu obce Místo</w:t>
      </w:r>
    </w:p>
    <w:p w:rsidR="00913435" w:rsidRPr="00913435" w:rsidRDefault="00913435" w:rsidP="00DB6ADD">
      <w:pPr>
        <w:keepLines/>
        <w:tabs>
          <w:tab w:val="left" w:pos="9072"/>
        </w:tabs>
        <w:ind w:right="-141"/>
        <w:jc w:val="center"/>
        <w:rPr>
          <w:rFonts w:ascii="Arial" w:hAnsi="Arial" w:cs="Arial"/>
          <w:b/>
          <w:sz w:val="22"/>
          <w:szCs w:val="22"/>
        </w:rPr>
      </w:pPr>
      <w:r>
        <w:rPr>
          <w:rFonts w:ascii="Arial" w:hAnsi="Arial" w:cs="Arial"/>
          <w:b/>
          <w:sz w:val="22"/>
          <w:szCs w:val="22"/>
        </w:rPr>
        <w:t>Dle § 55 odst. 1 zákona č. 183/2006Sb ., o územním plánování a stavebním řádu (stavebního zákona), ve znění pozdějších předpisů</w:t>
      </w:r>
    </w:p>
    <w:p w:rsidR="00DB6ADD" w:rsidRDefault="00DB6ADD" w:rsidP="00DB6ADD">
      <w:pPr>
        <w:keepLines/>
        <w:tabs>
          <w:tab w:val="left" w:pos="9072"/>
        </w:tabs>
        <w:ind w:right="-141"/>
        <w:jc w:val="center"/>
        <w:rPr>
          <w:rFonts w:ascii="Arial" w:hAnsi="Arial" w:cs="Arial"/>
          <w:b/>
          <w:sz w:val="48"/>
          <w:szCs w:val="48"/>
        </w:rPr>
      </w:pPr>
    </w:p>
    <w:p w:rsidR="00DB6ADD" w:rsidRPr="00DB6ADD" w:rsidRDefault="00DB6ADD" w:rsidP="00DB6ADD">
      <w:pPr>
        <w:keepLines/>
        <w:tabs>
          <w:tab w:val="left" w:pos="9072"/>
        </w:tabs>
        <w:ind w:right="-141"/>
        <w:jc w:val="center"/>
        <w:rPr>
          <w:rFonts w:ascii="Arial" w:hAnsi="Arial" w:cs="Arial"/>
          <w:b/>
          <w:sz w:val="48"/>
          <w:szCs w:val="48"/>
        </w:rPr>
      </w:pPr>
    </w:p>
    <w:p w:rsidR="008E03A7" w:rsidRDefault="008E03A7" w:rsidP="00DB6ADD">
      <w:pPr>
        <w:jc w:val="center"/>
        <w:rPr>
          <w:b/>
        </w:rPr>
      </w:pPr>
    </w:p>
    <w:p w:rsidR="00DB6ADD" w:rsidRDefault="008D01AB" w:rsidP="00DB6ADD">
      <w:pPr>
        <w:jc w:val="center"/>
        <w:rPr>
          <w:b/>
        </w:rPr>
      </w:pPr>
      <w:r>
        <w:rPr>
          <w:b/>
          <w:noProof/>
        </w:rPr>
        <w:drawing>
          <wp:inline distT="0" distB="0" distL="0" distR="0">
            <wp:extent cx="5048250" cy="36290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AENNX7.jpg"/>
                    <pic:cNvPicPr/>
                  </pic:nvPicPr>
                  <pic:blipFill>
                    <a:blip r:embed="rId8">
                      <a:extLst>
                        <a:ext uri="{28A0092B-C50C-407E-A947-70E740481C1C}">
                          <a14:useLocalDpi xmlns:a14="http://schemas.microsoft.com/office/drawing/2010/main" val="0"/>
                        </a:ext>
                      </a:extLst>
                    </a:blip>
                    <a:stretch>
                      <a:fillRect/>
                    </a:stretch>
                  </pic:blipFill>
                  <pic:spPr>
                    <a:xfrm>
                      <a:off x="0" y="0"/>
                      <a:ext cx="5048250" cy="3629025"/>
                    </a:xfrm>
                    <a:prstGeom prst="rect">
                      <a:avLst/>
                    </a:prstGeom>
                  </pic:spPr>
                </pic:pic>
              </a:graphicData>
            </a:graphic>
          </wp:inline>
        </w:drawing>
      </w:r>
    </w:p>
    <w:p w:rsidR="00DB6ADD" w:rsidRDefault="00DB6ADD" w:rsidP="00DB6ADD">
      <w:pPr>
        <w:jc w:val="center"/>
        <w:rPr>
          <w:b/>
        </w:rPr>
      </w:pPr>
    </w:p>
    <w:p w:rsidR="00DB6ADD" w:rsidRDefault="00DB6ADD" w:rsidP="00DB6ADD">
      <w:pPr>
        <w:jc w:val="center"/>
        <w:rPr>
          <w:b/>
        </w:rPr>
      </w:pPr>
    </w:p>
    <w:p w:rsidR="00DB6ADD" w:rsidRDefault="00DB6ADD" w:rsidP="00DB6ADD">
      <w:pPr>
        <w:jc w:val="center"/>
        <w:rPr>
          <w:b/>
        </w:rPr>
      </w:pPr>
    </w:p>
    <w:p w:rsidR="00DB6ADD" w:rsidRDefault="00DB6ADD" w:rsidP="00DB6ADD">
      <w:pPr>
        <w:jc w:val="center"/>
        <w:rPr>
          <w:b/>
        </w:rPr>
      </w:pPr>
    </w:p>
    <w:p w:rsidR="000A2206" w:rsidRDefault="00DB6ADD" w:rsidP="00DB6ADD">
      <w:pPr>
        <w:tabs>
          <w:tab w:val="left" w:pos="0"/>
          <w:tab w:val="center" w:pos="4536"/>
        </w:tabs>
        <w:jc w:val="both"/>
        <w:rPr>
          <w:b/>
        </w:rPr>
      </w:pPr>
      <w:r>
        <w:rPr>
          <w:b/>
        </w:rPr>
        <w:t xml:space="preserve">  Pořizovatel</w:t>
      </w:r>
      <w:r w:rsidR="00055EB6">
        <w:rPr>
          <w:b/>
        </w:rPr>
        <w:t xml:space="preserve"> a </w:t>
      </w:r>
      <w:proofErr w:type="gramStart"/>
      <w:r w:rsidR="00055EB6">
        <w:rPr>
          <w:b/>
        </w:rPr>
        <w:t xml:space="preserve">zpracovatel </w:t>
      </w:r>
      <w:r w:rsidR="000A2206">
        <w:rPr>
          <w:b/>
        </w:rPr>
        <w:t>:</w:t>
      </w:r>
      <w:r>
        <w:rPr>
          <w:b/>
        </w:rPr>
        <w:t xml:space="preserve"> Martina</w:t>
      </w:r>
      <w:proofErr w:type="gramEnd"/>
      <w:r>
        <w:rPr>
          <w:b/>
        </w:rPr>
        <w:t xml:space="preserve"> Valešová</w:t>
      </w:r>
      <w:r w:rsidR="000A2206">
        <w:rPr>
          <w:b/>
        </w:rPr>
        <w:t xml:space="preserve">, </w:t>
      </w:r>
    </w:p>
    <w:p w:rsidR="000A2206" w:rsidRDefault="000A2206" w:rsidP="00DB6ADD">
      <w:pPr>
        <w:tabs>
          <w:tab w:val="left" w:pos="0"/>
          <w:tab w:val="center" w:pos="4536"/>
        </w:tabs>
        <w:jc w:val="both"/>
        <w:rPr>
          <w:b/>
        </w:rPr>
      </w:pPr>
      <w:r>
        <w:rPr>
          <w:b/>
        </w:rPr>
        <w:t xml:space="preserve">                       Magistrát města Chomutova, Odbor rozvoje, </w:t>
      </w:r>
      <w:proofErr w:type="gramStart"/>
      <w:r>
        <w:rPr>
          <w:b/>
        </w:rPr>
        <w:t>investic a  majetku</w:t>
      </w:r>
      <w:proofErr w:type="gramEnd"/>
      <w:r>
        <w:rPr>
          <w:b/>
        </w:rPr>
        <w:t xml:space="preserve"> města</w:t>
      </w:r>
    </w:p>
    <w:p w:rsidR="000A2206" w:rsidRDefault="000A2206" w:rsidP="00DB6ADD">
      <w:pPr>
        <w:tabs>
          <w:tab w:val="left" w:pos="0"/>
          <w:tab w:val="center" w:pos="4536"/>
        </w:tabs>
        <w:jc w:val="both"/>
        <w:rPr>
          <w:b/>
        </w:rPr>
      </w:pPr>
    </w:p>
    <w:p w:rsidR="00055EB6" w:rsidRDefault="00055EB6" w:rsidP="00DB6ADD">
      <w:pPr>
        <w:tabs>
          <w:tab w:val="left" w:pos="0"/>
          <w:tab w:val="center" w:pos="4536"/>
        </w:tabs>
        <w:jc w:val="both"/>
        <w:rPr>
          <w:b/>
        </w:rPr>
      </w:pPr>
    </w:p>
    <w:p w:rsidR="00055EB6" w:rsidRDefault="00055EB6" w:rsidP="00DB6ADD">
      <w:pPr>
        <w:tabs>
          <w:tab w:val="left" w:pos="0"/>
          <w:tab w:val="center" w:pos="4536"/>
        </w:tabs>
        <w:jc w:val="both"/>
        <w:rPr>
          <w:b/>
        </w:rPr>
      </w:pPr>
    </w:p>
    <w:p w:rsidR="00055EB6" w:rsidRDefault="00055EB6" w:rsidP="00DB6ADD">
      <w:pPr>
        <w:tabs>
          <w:tab w:val="left" w:pos="0"/>
          <w:tab w:val="center" w:pos="4536"/>
        </w:tabs>
        <w:jc w:val="both"/>
        <w:rPr>
          <w:b/>
        </w:rPr>
      </w:pPr>
    </w:p>
    <w:p w:rsidR="00DB6ADD" w:rsidRDefault="00913435" w:rsidP="000A2206">
      <w:pPr>
        <w:tabs>
          <w:tab w:val="left" w:pos="0"/>
          <w:tab w:val="center" w:pos="4536"/>
        </w:tabs>
        <w:jc w:val="center"/>
        <w:rPr>
          <w:b/>
        </w:rPr>
      </w:pPr>
      <w:r>
        <w:rPr>
          <w:b/>
        </w:rPr>
        <w:t xml:space="preserve">Říjen </w:t>
      </w:r>
      <w:r w:rsidR="000A2206">
        <w:rPr>
          <w:b/>
        </w:rPr>
        <w:t>2015</w:t>
      </w:r>
    </w:p>
    <w:p w:rsidR="000A2206" w:rsidRDefault="000A2206" w:rsidP="000A2206">
      <w:pPr>
        <w:tabs>
          <w:tab w:val="left" w:pos="0"/>
          <w:tab w:val="center" w:pos="4536"/>
        </w:tabs>
        <w:jc w:val="center"/>
        <w:rPr>
          <w:b/>
        </w:rPr>
      </w:pPr>
    </w:p>
    <w:p w:rsidR="000A2206" w:rsidRDefault="000A2206" w:rsidP="000A2206">
      <w:pPr>
        <w:tabs>
          <w:tab w:val="left" w:pos="0"/>
          <w:tab w:val="center" w:pos="4536"/>
        </w:tabs>
        <w:jc w:val="center"/>
        <w:rPr>
          <w:b/>
        </w:rPr>
      </w:pPr>
    </w:p>
    <w:p w:rsidR="000A2206" w:rsidRDefault="000A2206" w:rsidP="000A2206">
      <w:pPr>
        <w:tabs>
          <w:tab w:val="left" w:pos="0"/>
          <w:tab w:val="center" w:pos="4536"/>
        </w:tabs>
        <w:jc w:val="center"/>
        <w:rPr>
          <w:b/>
        </w:rPr>
      </w:pPr>
    </w:p>
    <w:p w:rsidR="00370A11" w:rsidRDefault="00370A11" w:rsidP="000A2206">
      <w:pPr>
        <w:tabs>
          <w:tab w:val="left" w:pos="0"/>
          <w:tab w:val="center" w:pos="4536"/>
        </w:tabs>
        <w:jc w:val="center"/>
        <w:rPr>
          <w:b/>
        </w:rPr>
      </w:pPr>
    </w:p>
    <w:p w:rsidR="00370A11" w:rsidRDefault="00370A11" w:rsidP="000A2206">
      <w:pPr>
        <w:tabs>
          <w:tab w:val="left" w:pos="0"/>
          <w:tab w:val="center" w:pos="4536"/>
        </w:tabs>
        <w:jc w:val="center"/>
        <w:rPr>
          <w:b/>
        </w:rPr>
      </w:pPr>
    </w:p>
    <w:p w:rsidR="000A2206" w:rsidRPr="000A2206" w:rsidRDefault="000A2206" w:rsidP="000A2206">
      <w:pPr>
        <w:tabs>
          <w:tab w:val="left" w:pos="0"/>
          <w:tab w:val="center" w:pos="4536"/>
        </w:tabs>
        <w:jc w:val="center"/>
        <w:rPr>
          <w:rFonts w:asciiTheme="minorHAnsi" w:hAnsiTheme="minorHAnsi" w:cs="Arial"/>
          <w:b/>
          <w:sz w:val="28"/>
          <w:szCs w:val="28"/>
        </w:rPr>
      </w:pPr>
      <w:r w:rsidRPr="000A2206">
        <w:rPr>
          <w:rFonts w:asciiTheme="minorHAnsi" w:hAnsiTheme="minorHAnsi" w:cs="Arial"/>
          <w:b/>
          <w:sz w:val="28"/>
          <w:szCs w:val="28"/>
        </w:rPr>
        <w:t>Návrh</w:t>
      </w:r>
    </w:p>
    <w:p w:rsidR="000A2206" w:rsidRPr="000A2206" w:rsidRDefault="000A2206" w:rsidP="000A2206">
      <w:pPr>
        <w:tabs>
          <w:tab w:val="left" w:pos="0"/>
          <w:tab w:val="center" w:pos="4536"/>
        </w:tabs>
        <w:jc w:val="center"/>
        <w:rPr>
          <w:rFonts w:asciiTheme="minorHAnsi" w:hAnsiTheme="minorHAnsi" w:cs="Arial"/>
          <w:b/>
          <w:sz w:val="28"/>
          <w:szCs w:val="28"/>
        </w:rPr>
      </w:pPr>
    </w:p>
    <w:p w:rsidR="000A2206" w:rsidRPr="000A2206" w:rsidRDefault="000A2206" w:rsidP="000A2206">
      <w:pPr>
        <w:tabs>
          <w:tab w:val="left" w:pos="0"/>
          <w:tab w:val="center" w:pos="4536"/>
        </w:tabs>
        <w:jc w:val="center"/>
        <w:rPr>
          <w:rFonts w:asciiTheme="minorHAnsi" w:hAnsiTheme="minorHAnsi" w:cs="Arial"/>
          <w:b/>
          <w:sz w:val="28"/>
          <w:szCs w:val="28"/>
        </w:rPr>
      </w:pPr>
      <w:r w:rsidRPr="000A2206">
        <w:rPr>
          <w:rFonts w:asciiTheme="minorHAnsi" w:hAnsiTheme="minorHAnsi" w:cs="Arial"/>
          <w:b/>
          <w:sz w:val="28"/>
          <w:szCs w:val="28"/>
        </w:rPr>
        <w:t>Zprávy o u</w:t>
      </w:r>
      <w:r w:rsidR="00370A11">
        <w:rPr>
          <w:rFonts w:asciiTheme="minorHAnsi" w:hAnsiTheme="minorHAnsi" w:cs="Arial"/>
          <w:b/>
          <w:sz w:val="28"/>
          <w:szCs w:val="28"/>
        </w:rPr>
        <w:t>platňo</w:t>
      </w:r>
      <w:r w:rsidR="006735FC">
        <w:rPr>
          <w:rFonts w:asciiTheme="minorHAnsi" w:hAnsiTheme="minorHAnsi" w:cs="Arial"/>
          <w:b/>
          <w:sz w:val="28"/>
          <w:szCs w:val="28"/>
        </w:rPr>
        <w:t>vání Územního plánu obce Místo</w:t>
      </w:r>
    </w:p>
    <w:p w:rsidR="000A2206" w:rsidRPr="000A2206" w:rsidRDefault="000A2206" w:rsidP="000A2206">
      <w:pPr>
        <w:tabs>
          <w:tab w:val="left" w:pos="0"/>
          <w:tab w:val="center" w:pos="4536"/>
        </w:tabs>
        <w:jc w:val="center"/>
        <w:rPr>
          <w:rFonts w:asciiTheme="minorHAnsi" w:hAnsiTheme="minorHAnsi" w:cs="Arial"/>
          <w:b/>
          <w:sz w:val="28"/>
          <w:szCs w:val="28"/>
        </w:rPr>
      </w:pPr>
    </w:p>
    <w:p w:rsidR="000A2206" w:rsidRPr="000A2206" w:rsidRDefault="000A2206" w:rsidP="000A2206">
      <w:pPr>
        <w:tabs>
          <w:tab w:val="left" w:pos="0"/>
          <w:tab w:val="center" w:pos="4536"/>
        </w:tabs>
        <w:jc w:val="center"/>
        <w:rPr>
          <w:rFonts w:asciiTheme="minorHAnsi" w:hAnsiTheme="minorHAnsi" w:cs="Arial"/>
          <w:b/>
        </w:rPr>
      </w:pPr>
      <w:r w:rsidRPr="000A2206">
        <w:rPr>
          <w:rFonts w:asciiTheme="minorHAnsi" w:hAnsiTheme="minorHAnsi" w:cs="Arial"/>
          <w:b/>
        </w:rPr>
        <w:t>dle ustanovení § 55 odst. 1 zákona č. 183/2006 Sb., o územním plánování a stavebním řádu (stavebního zákona), ve znění pozdějších předpisů</w:t>
      </w:r>
    </w:p>
    <w:p w:rsidR="000A2206" w:rsidRPr="000A2206" w:rsidRDefault="000A2206" w:rsidP="000A2206">
      <w:pPr>
        <w:tabs>
          <w:tab w:val="left" w:pos="0"/>
          <w:tab w:val="center" w:pos="4536"/>
        </w:tabs>
        <w:jc w:val="center"/>
        <w:rPr>
          <w:rFonts w:asciiTheme="minorHAnsi" w:hAnsiTheme="minorHAnsi" w:cs="Arial"/>
          <w:b/>
        </w:rPr>
      </w:pPr>
    </w:p>
    <w:p w:rsidR="000A2206" w:rsidRDefault="000A2206" w:rsidP="000A2206">
      <w:pPr>
        <w:tabs>
          <w:tab w:val="left" w:pos="0"/>
          <w:tab w:val="center" w:pos="4536"/>
        </w:tabs>
        <w:jc w:val="both"/>
        <w:rPr>
          <w:rFonts w:asciiTheme="minorHAnsi" w:hAnsiTheme="minorHAnsi" w:cs="Arial"/>
          <w:b/>
          <w:sz w:val="22"/>
          <w:szCs w:val="22"/>
        </w:rPr>
      </w:pPr>
      <w:r w:rsidRPr="000A2206">
        <w:rPr>
          <w:rFonts w:asciiTheme="minorHAnsi" w:hAnsiTheme="minorHAnsi" w:cs="Arial"/>
          <w:b/>
          <w:sz w:val="22"/>
          <w:szCs w:val="22"/>
        </w:rPr>
        <w:t>Obsah Zprávy o u</w:t>
      </w:r>
      <w:r w:rsidR="00553993">
        <w:rPr>
          <w:rFonts w:asciiTheme="minorHAnsi" w:hAnsiTheme="minorHAnsi" w:cs="Arial"/>
          <w:b/>
          <w:sz w:val="22"/>
          <w:szCs w:val="22"/>
        </w:rPr>
        <w:t>p</w:t>
      </w:r>
      <w:r w:rsidR="006735FC">
        <w:rPr>
          <w:rFonts w:asciiTheme="minorHAnsi" w:hAnsiTheme="minorHAnsi" w:cs="Arial"/>
          <w:b/>
          <w:sz w:val="22"/>
          <w:szCs w:val="22"/>
        </w:rPr>
        <w:t>latňování Územního plánu Místo</w:t>
      </w:r>
      <w:r w:rsidRPr="000A2206">
        <w:rPr>
          <w:rFonts w:asciiTheme="minorHAnsi" w:hAnsiTheme="minorHAnsi" w:cs="Arial"/>
          <w:b/>
          <w:sz w:val="22"/>
          <w:szCs w:val="22"/>
        </w:rPr>
        <w:t>:</w:t>
      </w:r>
    </w:p>
    <w:p w:rsidR="002061AF" w:rsidRPr="000A2206" w:rsidRDefault="002061AF" w:rsidP="000A2206">
      <w:pPr>
        <w:tabs>
          <w:tab w:val="left" w:pos="0"/>
          <w:tab w:val="center" w:pos="4536"/>
        </w:tabs>
        <w:jc w:val="both"/>
        <w:rPr>
          <w:rFonts w:asciiTheme="minorHAnsi" w:hAnsiTheme="minorHAnsi" w:cs="Arial"/>
          <w:b/>
          <w:sz w:val="22"/>
          <w:szCs w:val="22"/>
        </w:rPr>
      </w:pPr>
    </w:p>
    <w:p w:rsidR="000A2206" w:rsidRDefault="008017DE" w:rsidP="000A2206">
      <w:pPr>
        <w:tabs>
          <w:tab w:val="left" w:pos="0"/>
          <w:tab w:val="center" w:pos="4536"/>
        </w:tabs>
        <w:jc w:val="both"/>
        <w:rPr>
          <w:rFonts w:asciiTheme="minorHAnsi" w:hAnsiTheme="minorHAnsi" w:cs="Arial"/>
          <w:b/>
        </w:rPr>
      </w:pPr>
      <w:r>
        <w:rPr>
          <w:rFonts w:asciiTheme="minorHAnsi" w:hAnsiTheme="minorHAnsi" w:cs="Arial"/>
          <w:b/>
        </w:rPr>
        <w:t>Úvod</w:t>
      </w:r>
    </w:p>
    <w:p w:rsidR="00055EB6" w:rsidRPr="000A2206" w:rsidRDefault="00055EB6" w:rsidP="000A2206">
      <w:pPr>
        <w:tabs>
          <w:tab w:val="left" w:pos="0"/>
          <w:tab w:val="center" w:pos="4536"/>
        </w:tabs>
        <w:jc w:val="both"/>
        <w:rPr>
          <w:rFonts w:asciiTheme="minorHAnsi" w:hAnsiTheme="minorHAnsi" w:cs="Arial"/>
          <w:b/>
        </w:rPr>
      </w:pPr>
    </w:p>
    <w:p w:rsidR="00055EB6" w:rsidRDefault="000A2206" w:rsidP="00055EB6">
      <w:pPr>
        <w:pStyle w:val="Odstavecseseznamem"/>
        <w:numPr>
          <w:ilvl w:val="0"/>
          <w:numId w:val="11"/>
        </w:numPr>
        <w:tabs>
          <w:tab w:val="left" w:pos="284"/>
          <w:tab w:val="center" w:pos="4536"/>
        </w:tabs>
        <w:ind w:left="284" w:hanging="284"/>
        <w:jc w:val="both"/>
        <w:rPr>
          <w:rFonts w:asciiTheme="minorHAnsi" w:hAnsiTheme="minorHAnsi" w:cs="Arial"/>
          <w:sz w:val="22"/>
          <w:szCs w:val="22"/>
        </w:rPr>
      </w:pPr>
      <w:r w:rsidRPr="00055EB6">
        <w:rPr>
          <w:rFonts w:asciiTheme="minorHAnsi" w:hAnsiTheme="minorHAnsi" w:cs="Arial"/>
          <w:sz w:val="22"/>
          <w:szCs w:val="22"/>
        </w:rPr>
        <w:t>Vyhodnocení u</w:t>
      </w:r>
      <w:r w:rsidR="00EA4D4C">
        <w:rPr>
          <w:rFonts w:asciiTheme="minorHAnsi" w:hAnsiTheme="minorHAnsi" w:cs="Arial"/>
          <w:sz w:val="22"/>
          <w:szCs w:val="22"/>
        </w:rPr>
        <w:t>p</w:t>
      </w:r>
      <w:r w:rsidR="006735FC">
        <w:rPr>
          <w:rFonts w:asciiTheme="minorHAnsi" w:hAnsiTheme="minorHAnsi" w:cs="Arial"/>
          <w:sz w:val="22"/>
          <w:szCs w:val="22"/>
        </w:rPr>
        <w:t>latňování Územního plánu Místo</w:t>
      </w:r>
      <w:r w:rsidRPr="00055EB6">
        <w:rPr>
          <w:rFonts w:asciiTheme="minorHAnsi" w:hAnsiTheme="minorHAnsi" w:cs="Arial"/>
          <w:sz w:val="22"/>
          <w:szCs w:val="22"/>
        </w:rPr>
        <w:t xml:space="preserve"> včetně vyhodnocení změn podmínek, </w:t>
      </w:r>
    </w:p>
    <w:p w:rsidR="00055EB6" w:rsidRDefault="00055EB6" w:rsidP="00055EB6">
      <w:pPr>
        <w:pStyle w:val="Odstavecseseznamem"/>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w:t>
      </w:r>
      <w:r w:rsidR="000A2206" w:rsidRPr="00055EB6">
        <w:rPr>
          <w:rFonts w:asciiTheme="minorHAnsi" w:hAnsiTheme="minorHAnsi" w:cs="Arial"/>
          <w:sz w:val="22"/>
          <w:szCs w:val="22"/>
        </w:rPr>
        <w:t xml:space="preserve">na </w:t>
      </w:r>
      <w:proofErr w:type="gramStart"/>
      <w:r w:rsidR="000A2206" w:rsidRPr="00055EB6">
        <w:rPr>
          <w:rFonts w:asciiTheme="minorHAnsi" w:hAnsiTheme="minorHAnsi" w:cs="Arial"/>
          <w:sz w:val="22"/>
          <w:szCs w:val="22"/>
        </w:rPr>
        <w:t xml:space="preserve">základě  </w:t>
      </w:r>
      <w:r w:rsidR="00EA4D4C">
        <w:rPr>
          <w:rFonts w:asciiTheme="minorHAnsi" w:hAnsiTheme="minorHAnsi" w:cs="Arial"/>
          <w:sz w:val="22"/>
          <w:szCs w:val="22"/>
        </w:rPr>
        <w:t xml:space="preserve"> </w:t>
      </w:r>
      <w:r w:rsidR="006735FC">
        <w:rPr>
          <w:rFonts w:asciiTheme="minorHAnsi" w:hAnsiTheme="minorHAnsi" w:cs="Arial"/>
          <w:sz w:val="22"/>
          <w:szCs w:val="22"/>
        </w:rPr>
        <w:t xml:space="preserve"> kterých</w:t>
      </w:r>
      <w:proofErr w:type="gramEnd"/>
      <w:r w:rsidR="006735FC">
        <w:rPr>
          <w:rFonts w:asciiTheme="minorHAnsi" w:hAnsiTheme="minorHAnsi" w:cs="Arial"/>
          <w:sz w:val="22"/>
          <w:szCs w:val="22"/>
        </w:rPr>
        <w:t xml:space="preserve"> byl Územní plán Místo</w:t>
      </w:r>
      <w:r w:rsidR="00EA4D4C">
        <w:rPr>
          <w:rFonts w:asciiTheme="minorHAnsi" w:hAnsiTheme="minorHAnsi" w:cs="Arial"/>
          <w:sz w:val="22"/>
          <w:szCs w:val="22"/>
        </w:rPr>
        <w:t xml:space="preserve"> </w:t>
      </w:r>
      <w:r w:rsidR="000A2206" w:rsidRPr="00055EB6">
        <w:rPr>
          <w:rFonts w:asciiTheme="minorHAnsi" w:hAnsiTheme="minorHAnsi" w:cs="Arial"/>
          <w:sz w:val="22"/>
          <w:szCs w:val="22"/>
        </w:rPr>
        <w:t xml:space="preserve"> vydán (§ 5 odst. 6 stavebního zákona), </w:t>
      </w:r>
    </w:p>
    <w:p w:rsidR="00055EB6" w:rsidRDefault="00055EB6" w:rsidP="00055EB6">
      <w:pPr>
        <w:pStyle w:val="Odstavecseseznamem"/>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w:t>
      </w:r>
      <w:r w:rsidR="000A2206" w:rsidRPr="00055EB6">
        <w:rPr>
          <w:rFonts w:asciiTheme="minorHAnsi" w:hAnsiTheme="minorHAnsi" w:cs="Arial"/>
          <w:sz w:val="22"/>
          <w:szCs w:val="22"/>
        </w:rPr>
        <w:t xml:space="preserve">a vyhodnocení případných nepředpokládaných negativních dopadů na udržitelný </w:t>
      </w:r>
    </w:p>
    <w:p w:rsidR="000A2206" w:rsidRPr="00055EB6" w:rsidRDefault="00055EB6" w:rsidP="00055EB6">
      <w:pPr>
        <w:pStyle w:val="Odstavecseseznamem"/>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w:t>
      </w:r>
      <w:r w:rsidR="000A2206" w:rsidRPr="00055EB6">
        <w:rPr>
          <w:rFonts w:asciiTheme="minorHAnsi" w:hAnsiTheme="minorHAnsi" w:cs="Arial"/>
          <w:sz w:val="22"/>
          <w:szCs w:val="22"/>
        </w:rPr>
        <w:t>rozvoj území</w:t>
      </w:r>
      <w:r>
        <w:rPr>
          <w:rFonts w:asciiTheme="minorHAnsi" w:hAnsiTheme="minorHAnsi" w:cs="Arial"/>
          <w:sz w:val="22"/>
          <w:szCs w:val="22"/>
        </w:rPr>
        <w:t xml:space="preserve"> ……………………………………………………………………………………………………………………………</w:t>
      </w:r>
      <w:proofErr w:type="gramStart"/>
      <w:r>
        <w:rPr>
          <w:rFonts w:asciiTheme="minorHAnsi" w:hAnsiTheme="minorHAnsi" w:cs="Arial"/>
          <w:sz w:val="22"/>
          <w:szCs w:val="22"/>
        </w:rPr>
        <w:t>…  3</w:t>
      </w:r>
      <w:proofErr w:type="gramEnd"/>
    </w:p>
    <w:p w:rsidR="00B76D83" w:rsidRDefault="00B76D83" w:rsidP="002061AF">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w:t>
      </w:r>
    </w:p>
    <w:p w:rsidR="000A2206" w:rsidRDefault="000A2206" w:rsidP="000A2206">
      <w:pPr>
        <w:tabs>
          <w:tab w:val="left" w:pos="0"/>
          <w:tab w:val="center" w:pos="4536"/>
        </w:tabs>
        <w:jc w:val="both"/>
        <w:rPr>
          <w:rFonts w:asciiTheme="minorHAnsi" w:hAnsiTheme="minorHAnsi" w:cs="Arial"/>
          <w:sz w:val="22"/>
          <w:szCs w:val="22"/>
        </w:rPr>
      </w:pPr>
      <w:r>
        <w:rPr>
          <w:rFonts w:asciiTheme="minorHAnsi" w:hAnsiTheme="minorHAnsi" w:cs="Arial"/>
          <w:sz w:val="22"/>
          <w:szCs w:val="22"/>
        </w:rPr>
        <w:t xml:space="preserve">2.  Problémy k řešení v územním plánu vyplývající z územně analytických podkladů </w:t>
      </w:r>
      <w:r w:rsidR="00055EB6">
        <w:rPr>
          <w:rFonts w:asciiTheme="minorHAnsi" w:hAnsiTheme="minorHAnsi" w:cs="Arial"/>
          <w:sz w:val="22"/>
          <w:szCs w:val="22"/>
        </w:rPr>
        <w:t>………….………</w:t>
      </w:r>
      <w:proofErr w:type="gramStart"/>
      <w:r w:rsidR="00055EB6">
        <w:rPr>
          <w:rFonts w:asciiTheme="minorHAnsi" w:hAnsiTheme="minorHAnsi" w:cs="Arial"/>
          <w:sz w:val="22"/>
          <w:szCs w:val="22"/>
        </w:rPr>
        <w:t>…</w:t>
      </w:r>
      <w:r w:rsidR="008E4489">
        <w:rPr>
          <w:rFonts w:asciiTheme="minorHAnsi" w:hAnsiTheme="minorHAnsi" w:cs="Arial"/>
          <w:sz w:val="22"/>
          <w:szCs w:val="22"/>
        </w:rPr>
        <w:t xml:space="preserve">  4</w:t>
      </w:r>
      <w:proofErr w:type="gramEnd"/>
    </w:p>
    <w:p w:rsidR="00055EB6" w:rsidRDefault="00055EB6" w:rsidP="000A2206">
      <w:pPr>
        <w:tabs>
          <w:tab w:val="left" w:pos="0"/>
          <w:tab w:val="center" w:pos="4536"/>
        </w:tabs>
        <w:jc w:val="both"/>
        <w:rPr>
          <w:rFonts w:asciiTheme="minorHAnsi" w:hAnsiTheme="minorHAnsi" w:cs="Arial"/>
          <w:sz w:val="22"/>
          <w:szCs w:val="22"/>
        </w:rPr>
      </w:pPr>
    </w:p>
    <w:p w:rsidR="00055EB6" w:rsidRPr="00055EB6" w:rsidRDefault="000A2206" w:rsidP="00055EB6">
      <w:pPr>
        <w:pStyle w:val="Odstavecseseznamem"/>
        <w:numPr>
          <w:ilvl w:val="0"/>
          <w:numId w:val="12"/>
        </w:numPr>
        <w:tabs>
          <w:tab w:val="left" w:pos="284"/>
          <w:tab w:val="center" w:pos="4536"/>
        </w:tabs>
        <w:ind w:hanging="720"/>
        <w:jc w:val="both"/>
        <w:rPr>
          <w:rFonts w:asciiTheme="minorHAnsi" w:hAnsiTheme="minorHAnsi" w:cs="Arial"/>
          <w:sz w:val="22"/>
          <w:szCs w:val="22"/>
        </w:rPr>
      </w:pPr>
      <w:r w:rsidRPr="00055EB6">
        <w:rPr>
          <w:rFonts w:asciiTheme="minorHAnsi" w:hAnsiTheme="minorHAnsi" w:cs="Arial"/>
          <w:sz w:val="22"/>
          <w:szCs w:val="22"/>
        </w:rPr>
        <w:t xml:space="preserve">Vyhodnocení souladu územního plánu s Politikou územního rozvoje a územně </w:t>
      </w:r>
    </w:p>
    <w:p w:rsidR="000A2206" w:rsidRPr="00055EB6" w:rsidRDefault="00055EB6" w:rsidP="00055EB6">
      <w:pPr>
        <w:pStyle w:val="Odstavecseseznamem"/>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w:t>
      </w:r>
      <w:r w:rsidR="000A2206" w:rsidRPr="00055EB6">
        <w:rPr>
          <w:rFonts w:asciiTheme="minorHAnsi" w:hAnsiTheme="minorHAnsi" w:cs="Arial"/>
          <w:sz w:val="22"/>
          <w:szCs w:val="22"/>
        </w:rPr>
        <w:t>plánovací dokumentací vydanou krajem</w:t>
      </w:r>
      <w:r>
        <w:rPr>
          <w:rFonts w:asciiTheme="minorHAnsi" w:hAnsiTheme="minorHAnsi" w:cs="Arial"/>
          <w:sz w:val="22"/>
          <w:szCs w:val="22"/>
        </w:rPr>
        <w:t xml:space="preserve"> …………………………………………………………………………</w:t>
      </w:r>
      <w:proofErr w:type="gramStart"/>
      <w:r>
        <w:rPr>
          <w:rFonts w:asciiTheme="minorHAnsi" w:hAnsiTheme="minorHAnsi" w:cs="Arial"/>
          <w:sz w:val="22"/>
          <w:szCs w:val="22"/>
        </w:rPr>
        <w:t>…..…</w:t>
      </w:r>
      <w:proofErr w:type="gramEnd"/>
      <w:r>
        <w:rPr>
          <w:rFonts w:asciiTheme="minorHAnsi" w:hAnsiTheme="minorHAnsi" w:cs="Arial"/>
          <w:sz w:val="22"/>
          <w:szCs w:val="22"/>
        </w:rPr>
        <w:t>….. 5</w:t>
      </w:r>
    </w:p>
    <w:p w:rsidR="00B76D83" w:rsidRDefault="00B76D83" w:rsidP="00055EB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w:t>
      </w:r>
    </w:p>
    <w:p w:rsidR="00055EB6" w:rsidRDefault="00B76D83"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4. Prokázání nemožnosti využít vymezené zastavitelné plochy a vyhodnocení potřeby </w:t>
      </w:r>
    </w:p>
    <w:p w:rsidR="000A2206" w:rsidRDefault="00055EB6"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w:t>
      </w:r>
      <w:r w:rsidR="00B76D83">
        <w:rPr>
          <w:rFonts w:asciiTheme="minorHAnsi" w:hAnsiTheme="minorHAnsi" w:cs="Arial"/>
          <w:sz w:val="22"/>
          <w:szCs w:val="22"/>
        </w:rPr>
        <w:t>vymezení nových zastavitelných ploch podle § 55 odst. 4 stavebního zákona</w:t>
      </w:r>
      <w:r>
        <w:rPr>
          <w:rFonts w:asciiTheme="minorHAnsi" w:hAnsiTheme="minorHAnsi" w:cs="Arial"/>
          <w:sz w:val="22"/>
          <w:szCs w:val="22"/>
        </w:rPr>
        <w:t xml:space="preserve"> ……………</w:t>
      </w:r>
      <w:proofErr w:type="gramStart"/>
      <w:r>
        <w:rPr>
          <w:rFonts w:asciiTheme="minorHAnsi" w:hAnsiTheme="minorHAnsi" w:cs="Arial"/>
          <w:sz w:val="22"/>
          <w:szCs w:val="22"/>
        </w:rPr>
        <w:t>…..…</w:t>
      </w:r>
      <w:proofErr w:type="gramEnd"/>
      <w:r>
        <w:rPr>
          <w:rFonts w:asciiTheme="minorHAnsi" w:hAnsiTheme="minorHAnsi" w:cs="Arial"/>
          <w:sz w:val="22"/>
          <w:szCs w:val="22"/>
        </w:rPr>
        <w:t>.………</w:t>
      </w:r>
      <w:r w:rsidR="00F70D6C">
        <w:rPr>
          <w:rFonts w:asciiTheme="minorHAnsi" w:hAnsiTheme="minorHAnsi" w:cs="Arial"/>
          <w:sz w:val="22"/>
          <w:szCs w:val="22"/>
        </w:rPr>
        <w:t xml:space="preserve"> 7</w:t>
      </w:r>
    </w:p>
    <w:p w:rsidR="00055EB6" w:rsidRDefault="00055EB6" w:rsidP="000A2206">
      <w:pPr>
        <w:tabs>
          <w:tab w:val="left" w:pos="284"/>
          <w:tab w:val="center" w:pos="4536"/>
        </w:tabs>
        <w:ind w:left="284" w:hanging="284"/>
        <w:jc w:val="both"/>
        <w:rPr>
          <w:rFonts w:asciiTheme="minorHAnsi" w:hAnsiTheme="minorHAnsi" w:cs="Arial"/>
          <w:sz w:val="22"/>
          <w:szCs w:val="22"/>
        </w:rPr>
      </w:pPr>
    </w:p>
    <w:p w:rsidR="00B76D83" w:rsidRDefault="00B76D83"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5. Pokyny </w:t>
      </w:r>
      <w:r w:rsidR="00A630C6">
        <w:rPr>
          <w:rFonts w:asciiTheme="minorHAnsi" w:hAnsiTheme="minorHAnsi" w:cs="Arial"/>
          <w:sz w:val="22"/>
          <w:szCs w:val="22"/>
        </w:rPr>
        <w:t>pro zpracování návrhu změny územního plánu</w:t>
      </w:r>
      <w:r w:rsidR="00055EB6">
        <w:rPr>
          <w:rFonts w:asciiTheme="minorHAnsi" w:hAnsiTheme="minorHAnsi" w:cs="Arial"/>
          <w:sz w:val="22"/>
          <w:szCs w:val="22"/>
        </w:rPr>
        <w:t xml:space="preserve"> </w:t>
      </w:r>
      <w:r w:rsidR="003B34AD">
        <w:rPr>
          <w:rFonts w:asciiTheme="minorHAnsi" w:hAnsiTheme="minorHAnsi" w:cs="Arial"/>
          <w:sz w:val="22"/>
          <w:szCs w:val="22"/>
        </w:rPr>
        <w:t xml:space="preserve">v rozsahu zadání změny  </w:t>
      </w:r>
      <w:r w:rsidR="00055EB6">
        <w:rPr>
          <w:rFonts w:asciiTheme="minorHAnsi" w:hAnsiTheme="minorHAnsi" w:cs="Arial"/>
          <w:sz w:val="22"/>
          <w:szCs w:val="22"/>
        </w:rPr>
        <w:t>…………</w:t>
      </w:r>
      <w:proofErr w:type="gramStart"/>
      <w:r w:rsidR="00055EB6">
        <w:rPr>
          <w:rFonts w:asciiTheme="minorHAnsi" w:hAnsiTheme="minorHAnsi" w:cs="Arial"/>
          <w:sz w:val="22"/>
          <w:szCs w:val="22"/>
        </w:rPr>
        <w:t>…..…</w:t>
      </w:r>
      <w:proofErr w:type="gramEnd"/>
      <w:r w:rsidR="00055EB6">
        <w:rPr>
          <w:rFonts w:asciiTheme="minorHAnsi" w:hAnsiTheme="minorHAnsi" w:cs="Arial"/>
          <w:sz w:val="22"/>
          <w:szCs w:val="22"/>
        </w:rPr>
        <w:t>……</w:t>
      </w:r>
      <w:r w:rsidR="00F70D6C">
        <w:rPr>
          <w:rFonts w:asciiTheme="minorHAnsi" w:hAnsiTheme="minorHAnsi" w:cs="Arial"/>
          <w:sz w:val="22"/>
          <w:szCs w:val="22"/>
        </w:rPr>
        <w:t>. 7</w:t>
      </w:r>
    </w:p>
    <w:p w:rsidR="008017DE" w:rsidRDefault="00A630C6" w:rsidP="00055EB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w:t>
      </w:r>
    </w:p>
    <w:p w:rsidR="003B34AD" w:rsidRDefault="008017DE"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6. Požadavky a podmínky pro vyhodnocení vlivů návrhu změny územního plánu</w:t>
      </w:r>
      <w:r w:rsidR="003B34AD">
        <w:rPr>
          <w:rFonts w:asciiTheme="minorHAnsi" w:hAnsiTheme="minorHAnsi" w:cs="Arial"/>
          <w:sz w:val="22"/>
          <w:szCs w:val="22"/>
        </w:rPr>
        <w:t xml:space="preserve"> na udržitelný </w:t>
      </w:r>
    </w:p>
    <w:p w:rsidR="003B34AD" w:rsidRDefault="003B34AD"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rozvoj území, pokud je požadováno vyhodnocení vlivů na životní prostředí nebo nelze </w:t>
      </w:r>
    </w:p>
    <w:p w:rsidR="003B34AD" w:rsidRDefault="003B34AD"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vyloučit významný negativní vliv na evropsky významnou lokalitu nebo ptačí </w:t>
      </w:r>
    </w:p>
    <w:p w:rsidR="00055EB6" w:rsidRDefault="003B34AD"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oblast ………………………………………</w:t>
      </w:r>
      <w:proofErr w:type="gramStart"/>
      <w:r>
        <w:rPr>
          <w:rFonts w:asciiTheme="minorHAnsi" w:hAnsiTheme="minorHAnsi" w:cs="Arial"/>
          <w:sz w:val="22"/>
          <w:szCs w:val="22"/>
        </w:rPr>
        <w:t>…..…</w:t>
      </w:r>
      <w:proofErr w:type="gramEnd"/>
      <w:r>
        <w:rPr>
          <w:rFonts w:asciiTheme="minorHAnsi" w:hAnsiTheme="minorHAnsi" w:cs="Arial"/>
          <w:sz w:val="22"/>
          <w:szCs w:val="22"/>
        </w:rPr>
        <w:t>………………</w:t>
      </w:r>
      <w:r w:rsidR="00F70D6C">
        <w:rPr>
          <w:rFonts w:asciiTheme="minorHAnsi" w:hAnsiTheme="minorHAnsi" w:cs="Arial"/>
          <w:sz w:val="22"/>
          <w:szCs w:val="22"/>
        </w:rPr>
        <w:t>………………………………………………………………………..  7</w:t>
      </w:r>
    </w:p>
    <w:p w:rsidR="003B34AD" w:rsidRDefault="003B34AD" w:rsidP="000A2206">
      <w:pPr>
        <w:tabs>
          <w:tab w:val="left" w:pos="284"/>
          <w:tab w:val="center" w:pos="4536"/>
        </w:tabs>
        <w:ind w:left="284" w:hanging="284"/>
        <w:jc w:val="both"/>
        <w:rPr>
          <w:rFonts w:asciiTheme="minorHAnsi" w:hAnsiTheme="minorHAnsi" w:cs="Arial"/>
          <w:sz w:val="22"/>
          <w:szCs w:val="22"/>
        </w:rPr>
      </w:pPr>
    </w:p>
    <w:p w:rsidR="003B34AD" w:rsidRDefault="003B34AD"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7. Požadavky na zpracování </w:t>
      </w:r>
      <w:r w:rsidR="008017DE">
        <w:rPr>
          <w:rFonts w:asciiTheme="minorHAnsi" w:hAnsiTheme="minorHAnsi" w:cs="Arial"/>
          <w:sz w:val="22"/>
          <w:szCs w:val="22"/>
        </w:rPr>
        <w:t xml:space="preserve">variant </w:t>
      </w:r>
      <w:r>
        <w:rPr>
          <w:rFonts w:asciiTheme="minorHAnsi" w:hAnsiTheme="minorHAnsi" w:cs="Arial"/>
          <w:sz w:val="22"/>
          <w:szCs w:val="22"/>
        </w:rPr>
        <w:t xml:space="preserve">řešení návrhu změny územního plánu, jeli zpracování </w:t>
      </w:r>
    </w:p>
    <w:p w:rsidR="008017DE" w:rsidRDefault="003B34AD"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variant vyžadováno</w:t>
      </w:r>
      <w:r w:rsidR="00055EB6">
        <w:rPr>
          <w:rFonts w:asciiTheme="minorHAnsi" w:hAnsiTheme="minorHAnsi" w:cs="Arial"/>
          <w:sz w:val="22"/>
          <w:szCs w:val="22"/>
        </w:rPr>
        <w:t xml:space="preserve"> ……………………………………………………………………………………………</w:t>
      </w:r>
      <w:r>
        <w:rPr>
          <w:rFonts w:asciiTheme="minorHAnsi" w:hAnsiTheme="minorHAnsi" w:cs="Arial"/>
          <w:sz w:val="22"/>
          <w:szCs w:val="22"/>
        </w:rPr>
        <w:t>…………………</w:t>
      </w:r>
      <w:proofErr w:type="gramStart"/>
      <w:r>
        <w:rPr>
          <w:rFonts w:asciiTheme="minorHAnsi" w:hAnsiTheme="minorHAnsi" w:cs="Arial"/>
          <w:sz w:val="22"/>
          <w:szCs w:val="22"/>
        </w:rPr>
        <w:t>…</w:t>
      </w:r>
      <w:r w:rsidR="00F70D6C">
        <w:rPr>
          <w:rFonts w:asciiTheme="minorHAnsi" w:hAnsiTheme="minorHAnsi" w:cs="Arial"/>
          <w:sz w:val="22"/>
          <w:szCs w:val="22"/>
        </w:rPr>
        <w:t xml:space="preserve">  7</w:t>
      </w:r>
      <w:proofErr w:type="gramEnd"/>
    </w:p>
    <w:p w:rsidR="00055EB6" w:rsidRDefault="00055EB6" w:rsidP="000A2206">
      <w:pPr>
        <w:tabs>
          <w:tab w:val="left" w:pos="284"/>
          <w:tab w:val="center" w:pos="4536"/>
        </w:tabs>
        <w:ind w:left="284" w:hanging="284"/>
        <w:jc w:val="both"/>
        <w:rPr>
          <w:rFonts w:asciiTheme="minorHAnsi" w:hAnsiTheme="minorHAnsi" w:cs="Arial"/>
          <w:sz w:val="22"/>
          <w:szCs w:val="22"/>
        </w:rPr>
      </w:pPr>
    </w:p>
    <w:p w:rsidR="00055EB6" w:rsidRDefault="003B34AD"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8</w:t>
      </w:r>
      <w:r w:rsidR="008017DE">
        <w:rPr>
          <w:rFonts w:asciiTheme="minorHAnsi" w:hAnsiTheme="minorHAnsi" w:cs="Arial"/>
          <w:sz w:val="22"/>
          <w:szCs w:val="22"/>
        </w:rPr>
        <w:t>. Návrh na pořízení nového územního plánu, pokud ze skutečností uvedených pod body</w:t>
      </w:r>
    </w:p>
    <w:p w:rsidR="008017DE" w:rsidRDefault="00055EB6"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w:t>
      </w:r>
      <w:r w:rsidR="008017DE">
        <w:rPr>
          <w:rFonts w:asciiTheme="minorHAnsi" w:hAnsiTheme="minorHAnsi" w:cs="Arial"/>
          <w:sz w:val="22"/>
          <w:szCs w:val="22"/>
        </w:rPr>
        <w:t xml:space="preserve"> 1-4 vyplyne potřeba změny, která podstatně ovlivňuje koncepci územního plánu</w:t>
      </w:r>
      <w:r>
        <w:rPr>
          <w:rFonts w:asciiTheme="minorHAnsi" w:hAnsiTheme="minorHAnsi" w:cs="Arial"/>
          <w:sz w:val="22"/>
          <w:szCs w:val="22"/>
        </w:rPr>
        <w:t xml:space="preserve"> …………</w:t>
      </w:r>
      <w:proofErr w:type="gramStart"/>
      <w:r>
        <w:rPr>
          <w:rFonts w:asciiTheme="minorHAnsi" w:hAnsiTheme="minorHAnsi" w:cs="Arial"/>
          <w:sz w:val="22"/>
          <w:szCs w:val="22"/>
        </w:rPr>
        <w:t>…..…</w:t>
      </w:r>
      <w:proofErr w:type="gramEnd"/>
      <w:r>
        <w:rPr>
          <w:rFonts w:asciiTheme="minorHAnsi" w:hAnsiTheme="minorHAnsi" w:cs="Arial"/>
          <w:sz w:val="22"/>
          <w:szCs w:val="22"/>
        </w:rPr>
        <w:t>…</w:t>
      </w:r>
      <w:r w:rsidR="00F70D6C">
        <w:rPr>
          <w:rFonts w:asciiTheme="minorHAnsi" w:hAnsiTheme="minorHAnsi" w:cs="Arial"/>
          <w:sz w:val="22"/>
          <w:szCs w:val="22"/>
        </w:rPr>
        <w:t>.. 7</w:t>
      </w:r>
    </w:p>
    <w:p w:rsidR="00055EB6" w:rsidRDefault="00055EB6" w:rsidP="000A2206">
      <w:pPr>
        <w:tabs>
          <w:tab w:val="left" w:pos="284"/>
          <w:tab w:val="center" w:pos="4536"/>
        </w:tabs>
        <w:ind w:left="284" w:hanging="284"/>
        <w:jc w:val="both"/>
        <w:rPr>
          <w:rFonts w:asciiTheme="minorHAnsi" w:hAnsiTheme="minorHAnsi" w:cs="Arial"/>
          <w:sz w:val="22"/>
          <w:szCs w:val="22"/>
        </w:rPr>
      </w:pPr>
    </w:p>
    <w:p w:rsidR="00055EB6" w:rsidRDefault="003B34AD"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9</w:t>
      </w:r>
      <w:r w:rsidR="008017DE">
        <w:rPr>
          <w:rFonts w:asciiTheme="minorHAnsi" w:hAnsiTheme="minorHAnsi" w:cs="Arial"/>
          <w:sz w:val="22"/>
          <w:szCs w:val="22"/>
        </w:rPr>
        <w:t xml:space="preserve">. Požadavky na eliminaci, minimalizaci nebo kompenzaci negativních dopadů na udržitelný </w:t>
      </w:r>
    </w:p>
    <w:p w:rsidR="008017DE" w:rsidRDefault="008017DE"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rozvoj území, pokud byly ve vyhodnocení uplatňování územního plánu zjištěny</w:t>
      </w:r>
      <w:r w:rsidR="00055EB6">
        <w:rPr>
          <w:rFonts w:asciiTheme="minorHAnsi" w:hAnsiTheme="minorHAnsi" w:cs="Arial"/>
          <w:sz w:val="22"/>
          <w:szCs w:val="22"/>
        </w:rPr>
        <w:t xml:space="preserve"> ………………</w:t>
      </w:r>
      <w:proofErr w:type="gramStart"/>
      <w:r w:rsidR="00055EB6">
        <w:rPr>
          <w:rFonts w:asciiTheme="minorHAnsi" w:hAnsiTheme="minorHAnsi" w:cs="Arial"/>
          <w:sz w:val="22"/>
          <w:szCs w:val="22"/>
        </w:rPr>
        <w:t>…....…</w:t>
      </w:r>
      <w:proofErr w:type="gramEnd"/>
      <w:r w:rsidR="00055EB6">
        <w:rPr>
          <w:rFonts w:asciiTheme="minorHAnsi" w:hAnsiTheme="minorHAnsi" w:cs="Arial"/>
          <w:sz w:val="22"/>
          <w:szCs w:val="22"/>
        </w:rPr>
        <w:t>…</w:t>
      </w:r>
      <w:r w:rsidR="00143C6D">
        <w:rPr>
          <w:rFonts w:asciiTheme="minorHAnsi" w:hAnsiTheme="minorHAnsi" w:cs="Arial"/>
          <w:sz w:val="22"/>
          <w:szCs w:val="22"/>
        </w:rPr>
        <w:t xml:space="preserve"> 8</w:t>
      </w:r>
    </w:p>
    <w:p w:rsidR="00055EB6" w:rsidRDefault="00055EB6" w:rsidP="000A2206">
      <w:pPr>
        <w:tabs>
          <w:tab w:val="left" w:pos="284"/>
          <w:tab w:val="center" w:pos="4536"/>
        </w:tabs>
        <w:ind w:left="284" w:hanging="284"/>
        <w:jc w:val="both"/>
        <w:rPr>
          <w:rFonts w:asciiTheme="minorHAnsi" w:hAnsiTheme="minorHAnsi" w:cs="Arial"/>
          <w:sz w:val="22"/>
          <w:szCs w:val="22"/>
        </w:rPr>
      </w:pPr>
    </w:p>
    <w:p w:rsidR="008017DE" w:rsidRDefault="003B34AD"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10</w:t>
      </w:r>
      <w:r w:rsidR="008017DE">
        <w:rPr>
          <w:rFonts w:asciiTheme="minorHAnsi" w:hAnsiTheme="minorHAnsi" w:cs="Arial"/>
          <w:sz w:val="22"/>
          <w:szCs w:val="22"/>
        </w:rPr>
        <w:t>. Návrhy na aktualizaci zásad územního rozvoje</w:t>
      </w:r>
      <w:r w:rsidR="00055EB6">
        <w:rPr>
          <w:rFonts w:asciiTheme="minorHAnsi" w:hAnsiTheme="minorHAnsi" w:cs="Arial"/>
          <w:sz w:val="22"/>
          <w:szCs w:val="22"/>
        </w:rPr>
        <w:t xml:space="preserve"> …………………………………………………………</w:t>
      </w:r>
      <w:proofErr w:type="gramStart"/>
      <w:r w:rsidR="00055EB6">
        <w:rPr>
          <w:rFonts w:asciiTheme="minorHAnsi" w:hAnsiTheme="minorHAnsi" w:cs="Arial"/>
          <w:sz w:val="22"/>
          <w:szCs w:val="22"/>
        </w:rPr>
        <w:t>…..…</w:t>
      </w:r>
      <w:proofErr w:type="gramEnd"/>
      <w:r w:rsidR="00055EB6">
        <w:rPr>
          <w:rFonts w:asciiTheme="minorHAnsi" w:hAnsiTheme="minorHAnsi" w:cs="Arial"/>
          <w:sz w:val="22"/>
          <w:szCs w:val="22"/>
        </w:rPr>
        <w:t>…..……</w:t>
      </w:r>
      <w:r w:rsidR="00143C6D">
        <w:rPr>
          <w:rFonts w:asciiTheme="minorHAnsi" w:hAnsiTheme="minorHAnsi" w:cs="Arial"/>
          <w:sz w:val="22"/>
          <w:szCs w:val="22"/>
        </w:rPr>
        <w:t xml:space="preserve"> 8</w:t>
      </w:r>
    </w:p>
    <w:p w:rsidR="00055EB6" w:rsidRDefault="00055EB6" w:rsidP="000A2206">
      <w:pPr>
        <w:tabs>
          <w:tab w:val="left" w:pos="284"/>
          <w:tab w:val="center" w:pos="4536"/>
        </w:tabs>
        <w:ind w:left="284" w:hanging="284"/>
        <w:jc w:val="both"/>
        <w:rPr>
          <w:rFonts w:asciiTheme="minorHAnsi" w:hAnsiTheme="minorHAnsi" w:cs="Arial"/>
          <w:sz w:val="22"/>
          <w:szCs w:val="22"/>
        </w:rPr>
      </w:pPr>
    </w:p>
    <w:p w:rsidR="008017DE" w:rsidRDefault="003B34AD"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11</w:t>
      </w:r>
      <w:r w:rsidR="008017DE">
        <w:rPr>
          <w:rFonts w:asciiTheme="minorHAnsi" w:hAnsiTheme="minorHAnsi" w:cs="Arial"/>
          <w:sz w:val="22"/>
          <w:szCs w:val="22"/>
        </w:rPr>
        <w:t>. Vyhodnocení projednání s dotčenými orgány, krajským úřadem a sousedními obcemi</w:t>
      </w:r>
      <w:r w:rsidR="00055EB6">
        <w:rPr>
          <w:rFonts w:asciiTheme="minorHAnsi" w:hAnsiTheme="minorHAnsi" w:cs="Arial"/>
          <w:sz w:val="22"/>
          <w:szCs w:val="22"/>
        </w:rPr>
        <w:t xml:space="preserve"> ….</w:t>
      </w:r>
      <w:proofErr w:type="gramStart"/>
      <w:r w:rsidR="00055EB6">
        <w:rPr>
          <w:rFonts w:asciiTheme="minorHAnsi" w:hAnsiTheme="minorHAnsi" w:cs="Arial"/>
          <w:sz w:val="22"/>
          <w:szCs w:val="22"/>
        </w:rPr>
        <w:t>….....</w:t>
      </w:r>
      <w:r w:rsidR="00143C6D">
        <w:rPr>
          <w:rFonts w:asciiTheme="minorHAnsi" w:hAnsiTheme="minorHAnsi" w:cs="Arial"/>
          <w:sz w:val="22"/>
          <w:szCs w:val="22"/>
        </w:rPr>
        <w:t>. 8</w:t>
      </w:r>
      <w:proofErr w:type="gramEnd"/>
    </w:p>
    <w:p w:rsidR="00A630C6" w:rsidRDefault="00A630C6" w:rsidP="000A2206">
      <w:pPr>
        <w:tabs>
          <w:tab w:val="left" w:pos="284"/>
          <w:tab w:val="center" w:pos="4536"/>
        </w:tabs>
        <w:ind w:left="284" w:hanging="284"/>
        <w:jc w:val="both"/>
        <w:rPr>
          <w:rFonts w:asciiTheme="minorHAnsi" w:hAnsiTheme="minorHAnsi" w:cs="Arial"/>
          <w:sz w:val="22"/>
          <w:szCs w:val="22"/>
        </w:rPr>
      </w:pPr>
    </w:p>
    <w:p w:rsidR="00B76D83" w:rsidRPr="000A2206" w:rsidRDefault="00055EB6" w:rsidP="000A2206">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Závěr</w:t>
      </w:r>
    </w:p>
    <w:p w:rsidR="000A2206" w:rsidRDefault="000A2206" w:rsidP="000A2206">
      <w:pPr>
        <w:pStyle w:val="Odstavecseseznamem"/>
        <w:tabs>
          <w:tab w:val="left" w:pos="0"/>
          <w:tab w:val="center" w:pos="4536"/>
        </w:tabs>
        <w:jc w:val="both"/>
        <w:rPr>
          <w:rFonts w:asciiTheme="minorHAnsi" w:hAnsiTheme="minorHAnsi" w:cs="Arial"/>
          <w:sz w:val="22"/>
          <w:szCs w:val="22"/>
        </w:rPr>
      </w:pPr>
    </w:p>
    <w:p w:rsidR="002061AF" w:rsidRDefault="002061AF" w:rsidP="000A2206">
      <w:pPr>
        <w:pStyle w:val="Odstavecseseznamem"/>
        <w:tabs>
          <w:tab w:val="left" w:pos="0"/>
          <w:tab w:val="center" w:pos="4536"/>
        </w:tabs>
        <w:jc w:val="both"/>
        <w:rPr>
          <w:rFonts w:asciiTheme="minorHAnsi" w:hAnsiTheme="minorHAnsi" w:cs="Arial"/>
          <w:sz w:val="22"/>
          <w:szCs w:val="22"/>
        </w:rPr>
      </w:pPr>
    </w:p>
    <w:p w:rsidR="00055EB6" w:rsidRDefault="00055EB6" w:rsidP="000A2206">
      <w:pPr>
        <w:pStyle w:val="Odstavecseseznamem"/>
        <w:tabs>
          <w:tab w:val="left" w:pos="0"/>
          <w:tab w:val="center" w:pos="4536"/>
        </w:tabs>
        <w:jc w:val="both"/>
        <w:rPr>
          <w:rFonts w:asciiTheme="minorHAnsi" w:hAnsiTheme="minorHAnsi" w:cs="Arial"/>
          <w:sz w:val="22"/>
          <w:szCs w:val="22"/>
        </w:rPr>
      </w:pPr>
    </w:p>
    <w:p w:rsidR="00055EB6" w:rsidRDefault="00055EB6" w:rsidP="000A2206">
      <w:pPr>
        <w:pStyle w:val="Odstavecseseznamem"/>
        <w:tabs>
          <w:tab w:val="left" w:pos="0"/>
          <w:tab w:val="center" w:pos="4536"/>
        </w:tabs>
        <w:jc w:val="both"/>
        <w:rPr>
          <w:rFonts w:asciiTheme="minorHAnsi" w:hAnsiTheme="minorHAnsi" w:cs="Arial"/>
          <w:sz w:val="22"/>
          <w:szCs w:val="22"/>
        </w:rPr>
      </w:pPr>
    </w:p>
    <w:p w:rsidR="00055EB6" w:rsidRDefault="00055EB6" w:rsidP="000A2206">
      <w:pPr>
        <w:pStyle w:val="Odstavecseseznamem"/>
        <w:tabs>
          <w:tab w:val="left" w:pos="0"/>
          <w:tab w:val="center" w:pos="4536"/>
        </w:tabs>
        <w:jc w:val="both"/>
        <w:rPr>
          <w:rFonts w:asciiTheme="minorHAnsi" w:hAnsiTheme="minorHAnsi" w:cs="Arial"/>
          <w:sz w:val="22"/>
          <w:szCs w:val="22"/>
        </w:rPr>
      </w:pPr>
    </w:p>
    <w:p w:rsidR="00DB6ADD" w:rsidRDefault="008017DE" w:rsidP="008017DE">
      <w:pPr>
        <w:rPr>
          <w:rFonts w:ascii="Arial" w:hAnsi="Arial" w:cs="Arial"/>
          <w:b/>
          <w:sz w:val="28"/>
          <w:szCs w:val="28"/>
        </w:rPr>
      </w:pPr>
      <w:r>
        <w:rPr>
          <w:rFonts w:ascii="Arial" w:hAnsi="Arial" w:cs="Arial"/>
          <w:b/>
          <w:sz w:val="28"/>
          <w:szCs w:val="28"/>
        </w:rPr>
        <w:t>ÚVOD</w:t>
      </w:r>
    </w:p>
    <w:p w:rsidR="004E67E5" w:rsidRDefault="004E67E5" w:rsidP="008017DE">
      <w:pPr>
        <w:rPr>
          <w:rFonts w:ascii="Arial" w:hAnsi="Arial" w:cs="Arial"/>
          <w:b/>
          <w:sz w:val="28"/>
          <w:szCs w:val="28"/>
        </w:rPr>
      </w:pPr>
    </w:p>
    <w:p w:rsidR="008017DE" w:rsidRDefault="004E67E5" w:rsidP="004E67E5">
      <w:pPr>
        <w:jc w:val="both"/>
        <w:rPr>
          <w:rFonts w:asciiTheme="minorHAnsi" w:hAnsiTheme="minorHAnsi" w:cs="Arial"/>
          <w:sz w:val="22"/>
          <w:szCs w:val="22"/>
        </w:rPr>
      </w:pPr>
      <w:r>
        <w:rPr>
          <w:rFonts w:asciiTheme="minorHAnsi" w:hAnsiTheme="minorHAnsi" w:cs="Arial"/>
          <w:sz w:val="22"/>
          <w:szCs w:val="22"/>
        </w:rPr>
        <w:t xml:space="preserve">     </w:t>
      </w:r>
      <w:r w:rsidR="008017DE" w:rsidRPr="008017DE">
        <w:rPr>
          <w:rFonts w:asciiTheme="minorHAnsi" w:hAnsiTheme="minorHAnsi" w:cs="Arial"/>
          <w:sz w:val="22"/>
          <w:szCs w:val="22"/>
        </w:rPr>
        <w:t xml:space="preserve">Návrh Zprávy o uplatňování Územního plánu </w:t>
      </w:r>
      <w:r w:rsidR="006735FC">
        <w:rPr>
          <w:rFonts w:asciiTheme="minorHAnsi" w:hAnsiTheme="minorHAnsi" w:cs="Arial"/>
          <w:sz w:val="22"/>
          <w:szCs w:val="22"/>
        </w:rPr>
        <w:t>obce Místo</w:t>
      </w:r>
      <w:r w:rsidR="005A721A">
        <w:rPr>
          <w:rFonts w:asciiTheme="minorHAnsi" w:hAnsiTheme="minorHAnsi" w:cs="Arial"/>
          <w:sz w:val="22"/>
          <w:szCs w:val="22"/>
        </w:rPr>
        <w:t xml:space="preserve"> (dále jen „zprá</w:t>
      </w:r>
      <w:r w:rsidR="008017DE">
        <w:rPr>
          <w:rFonts w:asciiTheme="minorHAnsi" w:hAnsiTheme="minorHAnsi" w:cs="Arial"/>
          <w:sz w:val="22"/>
          <w:szCs w:val="22"/>
        </w:rPr>
        <w:t xml:space="preserve">va“) vychází z § 55 odst. 1 zákona č. 183/2006 Sb., o územním plánování a stavebním </w:t>
      </w:r>
      <w:proofErr w:type="gramStart"/>
      <w:r w:rsidR="008017DE">
        <w:rPr>
          <w:rFonts w:asciiTheme="minorHAnsi" w:hAnsiTheme="minorHAnsi" w:cs="Arial"/>
          <w:sz w:val="22"/>
          <w:szCs w:val="22"/>
        </w:rPr>
        <w:t>řádu  (dále</w:t>
      </w:r>
      <w:proofErr w:type="gramEnd"/>
      <w:r w:rsidR="008017DE">
        <w:rPr>
          <w:rFonts w:asciiTheme="minorHAnsi" w:hAnsiTheme="minorHAnsi" w:cs="Arial"/>
          <w:sz w:val="22"/>
          <w:szCs w:val="22"/>
        </w:rPr>
        <w:t xml:space="preserve"> jen „stavebního zákona“) ve znění pozdějších předpisů, a § </w:t>
      </w:r>
      <w:r>
        <w:rPr>
          <w:rFonts w:asciiTheme="minorHAnsi" w:hAnsiTheme="minorHAnsi" w:cs="Arial"/>
          <w:sz w:val="22"/>
          <w:szCs w:val="22"/>
        </w:rPr>
        <w:t xml:space="preserve">15 vyhlášky č. 500/2006 Sb., o územně analytických podkladech, územně plánovací dokumentaci a způsobu evidence územně plánovací činnosti (dále jen „vyhlášky“). V souladu s těmito ustanoveními a na základě nových skutečností, </w:t>
      </w:r>
      <w:proofErr w:type="gramStart"/>
      <w:r>
        <w:rPr>
          <w:rFonts w:asciiTheme="minorHAnsi" w:hAnsiTheme="minorHAnsi" w:cs="Arial"/>
          <w:sz w:val="22"/>
          <w:szCs w:val="22"/>
        </w:rPr>
        <w:t>přistoupil  Magistrát</w:t>
      </w:r>
      <w:proofErr w:type="gramEnd"/>
      <w:r>
        <w:rPr>
          <w:rFonts w:asciiTheme="minorHAnsi" w:hAnsiTheme="minorHAnsi" w:cs="Arial"/>
          <w:sz w:val="22"/>
          <w:szCs w:val="22"/>
        </w:rPr>
        <w:t xml:space="preserve"> města Chomutova, odboru investic, rozvoje a majetku města jako pořizovatel územního plánu ke zpracování Zprávy o u</w:t>
      </w:r>
      <w:r w:rsidR="005A721A">
        <w:rPr>
          <w:rFonts w:asciiTheme="minorHAnsi" w:hAnsiTheme="minorHAnsi" w:cs="Arial"/>
          <w:sz w:val="22"/>
          <w:szCs w:val="22"/>
        </w:rPr>
        <w:t>platňo</w:t>
      </w:r>
      <w:r w:rsidR="006735FC">
        <w:rPr>
          <w:rFonts w:asciiTheme="minorHAnsi" w:hAnsiTheme="minorHAnsi" w:cs="Arial"/>
          <w:sz w:val="22"/>
          <w:szCs w:val="22"/>
        </w:rPr>
        <w:t>vání Územního plánu obce Místo</w:t>
      </w:r>
      <w:r>
        <w:rPr>
          <w:rFonts w:asciiTheme="minorHAnsi" w:hAnsiTheme="minorHAnsi" w:cs="Arial"/>
          <w:sz w:val="22"/>
          <w:szCs w:val="22"/>
        </w:rPr>
        <w:t>.</w:t>
      </w:r>
    </w:p>
    <w:p w:rsidR="005A721A" w:rsidRDefault="005A721A" w:rsidP="004E67E5">
      <w:pPr>
        <w:jc w:val="both"/>
        <w:rPr>
          <w:rFonts w:asciiTheme="minorHAnsi" w:hAnsiTheme="minorHAnsi" w:cs="Arial"/>
          <w:sz w:val="22"/>
          <w:szCs w:val="22"/>
        </w:rPr>
      </w:pPr>
    </w:p>
    <w:p w:rsidR="005A721A" w:rsidRDefault="005A721A" w:rsidP="004E67E5">
      <w:pPr>
        <w:jc w:val="both"/>
        <w:rPr>
          <w:rFonts w:asciiTheme="minorHAnsi" w:hAnsiTheme="minorHAnsi" w:cs="Arial"/>
          <w:sz w:val="22"/>
          <w:szCs w:val="22"/>
        </w:rPr>
      </w:pPr>
      <w:r>
        <w:rPr>
          <w:rFonts w:asciiTheme="minorHAnsi" w:hAnsiTheme="minorHAnsi" w:cs="Arial"/>
          <w:sz w:val="22"/>
          <w:szCs w:val="22"/>
        </w:rPr>
        <w:t xml:space="preserve">     Územní plán obc</w:t>
      </w:r>
      <w:r w:rsidR="00BF0256">
        <w:rPr>
          <w:rFonts w:asciiTheme="minorHAnsi" w:hAnsiTheme="minorHAnsi" w:cs="Arial"/>
          <w:sz w:val="22"/>
          <w:szCs w:val="22"/>
        </w:rPr>
        <w:t>e Místo</w:t>
      </w:r>
      <w:r w:rsidR="006735FC">
        <w:rPr>
          <w:rFonts w:asciiTheme="minorHAnsi" w:hAnsiTheme="minorHAnsi" w:cs="Arial"/>
          <w:sz w:val="22"/>
          <w:szCs w:val="22"/>
        </w:rPr>
        <w:t xml:space="preserve"> (dále jen „ÚPO Místo</w:t>
      </w:r>
      <w:r>
        <w:rPr>
          <w:rFonts w:asciiTheme="minorHAnsi" w:hAnsiTheme="minorHAnsi" w:cs="Arial"/>
          <w:sz w:val="22"/>
          <w:szCs w:val="22"/>
        </w:rPr>
        <w:t>“) byl pořízen dle tehdy platného stavebního zákona č. 50/1976</w:t>
      </w:r>
      <w:r w:rsidR="006735FC">
        <w:rPr>
          <w:rFonts w:asciiTheme="minorHAnsi" w:hAnsiTheme="minorHAnsi" w:cs="Arial"/>
          <w:sz w:val="22"/>
          <w:szCs w:val="22"/>
        </w:rPr>
        <w:t xml:space="preserve"> Sb. Zastupitelstvo obce Místo  schválilo tento ÚPO Místo </w:t>
      </w:r>
      <w:r>
        <w:rPr>
          <w:rFonts w:asciiTheme="minorHAnsi" w:hAnsiTheme="minorHAnsi" w:cs="Arial"/>
          <w:sz w:val="22"/>
          <w:szCs w:val="22"/>
        </w:rPr>
        <w:t>dne</w:t>
      </w:r>
      <w:r w:rsidR="006735FC">
        <w:rPr>
          <w:rFonts w:asciiTheme="minorHAnsi" w:hAnsiTheme="minorHAnsi" w:cs="Arial"/>
          <w:sz w:val="22"/>
          <w:szCs w:val="22"/>
        </w:rPr>
        <w:t xml:space="preserve"> </w:t>
      </w:r>
      <w:r w:rsidR="00934EF8">
        <w:rPr>
          <w:rFonts w:asciiTheme="minorHAnsi" w:hAnsiTheme="minorHAnsi" w:cs="Arial"/>
          <w:sz w:val="22"/>
          <w:szCs w:val="22"/>
        </w:rPr>
        <w:t xml:space="preserve">15. 6. </w:t>
      </w:r>
      <w:proofErr w:type="gramStart"/>
      <w:r w:rsidR="00934EF8">
        <w:rPr>
          <w:rFonts w:asciiTheme="minorHAnsi" w:hAnsiTheme="minorHAnsi" w:cs="Arial"/>
          <w:sz w:val="22"/>
          <w:szCs w:val="22"/>
        </w:rPr>
        <w:t>2006.Změny</w:t>
      </w:r>
      <w:proofErr w:type="gramEnd"/>
      <w:r w:rsidR="00934EF8">
        <w:rPr>
          <w:rFonts w:asciiTheme="minorHAnsi" w:hAnsiTheme="minorHAnsi" w:cs="Arial"/>
          <w:sz w:val="22"/>
          <w:szCs w:val="22"/>
        </w:rPr>
        <w:t xml:space="preserve"> ÚPO Místo nebyly pořizovány.</w:t>
      </w:r>
      <w:r w:rsidRPr="006735FC">
        <w:rPr>
          <w:rFonts w:asciiTheme="minorHAnsi" w:hAnsiTheme="minorHAnsi" w:cs="Arial"/>
          <w:color w:val="FF0000"/>
          <w:sz w:val="22"/>
          <w:szCs w:val="22"/>
        </w:rPr>
        <w:t xml:space="preserve">  </w:t>
      </w:r>
      <w:r w:rsidR="006735FC">
        <w:rPr>
          <w:rFonts w:asciiTheme="minorHAnsi" w:hAnsiTheme="minorHAnsi" w:cs="Arial"/>
          <w:sz w:val="22"/>
          <w:szCs w:val="22"/>
        </w:rPr>
        <w:t>Pořizovatelem ÚPO Místo</w:t>
      </w:r>
      <w:r>
        <w:rPr>
          <w:rFonts w:asciiTheme="minorHAnsi" w:hAnsiTheme="minorHAnsi" w:cs="Arial"/>
          <w:sz w:val="22"/>
          <w:szCs w:val="22"/>
        </w:rPr>
        <w:t xml:space="preserve"> </w:t>
      </w:r>
      <w:proofErr w:type="gramStart"/>
      <w:r>
        <w:rPr>
          <w:rFonts w:asciiTheme="minorHAnsi" w:hAnsiTheme="minorHAnsi" w:cs="Arial"/>
          <w:sz w:val="22"/>
          <w:szCs w:val="22"/>
        </w:rPr>
        <w:t>byl</w:t>
      </w:r>
      <w:r w:rsidR="006735FC">
        <w:rPr>
          <w:rFonts w:asciiTheme="minorHAnsi" w:hAnsiTheme="minorHAnsi" w:cs="Arial"/>
          <w:sz w:val="22"/>
          <w:szCs w:val="22"/>
        </w:rPr>
        <w:t>a</w:t>
      </w:r>
      <w:r>
        <w:rPr>
          <w:rFonts w:asciiTheme="minorHAnsi" w:hAnsiTheme="minorHAnsi" w:cs="Arial"/>
          <w:sz w:val="22"/>
          <w:szCs w:val="22"/>
        </w:rPr>
        <w:t xml:space="preserve"> </w:t>
      </w:r>
      <w:r w:rsidR="006735FC">
        <w:rPr>
          <w:rFonts w:asciiTheme="minorHAnsi" w:hAnsiTheme="minorHAnsi" w:cs="Arial"/>
          <w:sz w:val="22"/>
          <w:szCs w:val="22"/>
        </w:rPr>
        <w:t xml:space="preserve"> Obec</w:t>
      </w:r>
      <w:proofErr w:type="gramEnd"/>
      <w:r w:rsidR="006735FC">
        <w:rPr>
          <w:rFonts w:asciiTheme="minorHAnsi" w:hAnsiTheme="minorHAnsi" w:cs="Arial"/>
          <w:sz w:val="22"/>
          <w:szCs w:val="22"/>
        </w:rPr>
        <w:t xml:space="preserve">  Místo</w:t>
      </w:r>
      <w:r>
        <w:rPr>
          <w:rFonts w:asciiTheme="minorHAnsi" w:hAnsiTheme="minorHAnsi" w:cs="Arial"/>
          <w:sz w:val="22"/>
          <w:szCs w:val="22"/>
        </w:rPr>
        <w:t xml:space="preserve"> a jeho projektantem byl ing. arch. Ladislav Komrska. </w:t>
      </w:r>
      <w:r w:rsidR="006735FC">
        <w:rPr>
          <w:rFonts w:asciiTheme="minorHAnsi" w:hAnsiTheme="minorHAnsi" w:cs="Arial"/>
          <w:sz w:val="22"/>
          <w:szCs w:val="22"/>
        </w:rPr>
        <w:t>ÚPO Místo</w:t>
      </w:r>
      <w:r w:rsidR="002061AF">
        <w:rPr>
          <w:rFonts w:asciiTheme="minorHAnsi" w:hAnsiTheme="minorHAnsi" w:cs="Arial"/>
          <w:sz w:val="22"/>
          <w:szCs w:val="22"/>
        </w:rPr>
        <w:t xml:space="preserve"> řeší</w:t>
      </w:r>
      <w:r w:rsidR="006735FC">
        <w:rPr>
          <w:rFonts w:asciiTheme="minorHAnsi" w:hAnsiTheme="minorHAnsi" w:cs="Arial"/>
          <w:sz w:val="22"/>
          <w:szCs w:val="22"/>
        </w:rPr>
        <w:t xml:space="preserve"> celé správní území obce </w:t>
      </w:r>
      <w:proofErr w:type="gramStart"/>
      <w:r w:rsidR="006735FC">
        <w:rPr>
          <w:rFonts w:asciiTheme="minorHAnsi" w:hAnsiTheme="minorHAnsi" w:cs="Arial"/>
          <w:sz w:val="22"/>
          <w:szCs w:val="22"/>
        </w:rPr>
        <w:t xml:space="preserve">Místo </w:t>
      </w:r>
      <w:r w:rsidR="002061AF">
        <w:rPr>
          <w:rFonts w:asciiTheme="minorHAnsi" w:hAnsiTheme="minorHAnsi" w:cs="Arial"/>
          <w:sz w:val="22"/>
          <w:szCs w:val="22"/>
        </w:rPr>
        <w:t>, které</w:t>
      </w:r>
      <w:proofErr w:type="gramEnd"/>
      <w:r w:rsidR="002061AF">
        <w:rPr>
          <w:rFonts w:asciiTheme="minorHAnsi" w:hAnsiTheme="minorHAnsi" w:cs="Arial"/>
          <w:sz w:val="22"/>
          <w:szCs w:val="22"/>
        </w:rPr>
        <w:t xml:space="preserve"> tvoří katastrální území </w:t>
      </w:r>
      <w:r w:rsidR="006735FC">
        <w:rPr>
          <w:rFonts w:asciiTheme="minorHAnsi" w:hAnsiTheme="minorHAnsi" w:cs="Arial"/>
          <w:sz w:val="22"/>
          <w:szCs w:val="22"/>
        </w:rPr>
        <w:t xml:space="preserve"> </w:t>
      </w:r>
      <w:proofErr w:type="spellStart"/>
      <w:r w:rsidR="006735FC">
        <w:rPr>
          <w:rFonts w:asciiTheme="minorHAnsi" w:hAnsiTheme="minorHAnsi" w:cs="Arial"/>
          <w:sz w:val="22"/>
          <w:szCs w:val="22"/>
        </w:rPr>
        <w:t>Blahuňov</w:t>
      </w:r>
      <w:proofErr w:type="spellEnd"/>
      <w:r w:rsidR="006735FC">
        <w:rPr>
          <w:rFonts w:asciiTheme="minorHAnsi" w:hAnsiTheme="minorHAnsi" w:cs="Arial"/>
          <w:sz w:val="22"/>
          <w:szCs w:val="22"/>
        </w:rPr>
        <w:t>, Místo a Vysoká jedle</w:t>
      </w:r>
      <w:r w:rsidR="002061AF">
        <w:rPr>
          <w:rFonts w:asciiTheme="minorHAnsi" w:hAnsiTheme="minorHAnsi" w:cs="Arial"/>
          <w:sz w:val="22"/>
          <w:szCs w:val="22"/>
        </w:rPr>
        <w:t xml:space="preserve">. </w:t>
      </w:r>
      <w:r>
        <w:rPr>
          <w:rFonts w:asciiTheme="minorHAnsi" w:hAnsiTheme="minorHAnsi" w:cs="Arial"/>
          <w:sz w:val="22"/>
          <w:szCs w:val="22"/>
        </w:rPr>
        <w:t xml:space="preserve">V současné době probíhá </w:t>
      </w:r>
      <w:proofErr w:type="gramStart"/>
      <w:r>
        <w:rPr>
          <w:rFonts w:asciiTheme="minorHAnsi" w:hAnsiTheme="minorHAnsi" w:cs="Arial"/>
          <w:sz w:val="22"/>
          <w:szCs w:val="22"/>
        </w:rPr>
        <w:t>pořízení  nového</w:t>
      </w:r>
      <w:proofErr w:type="gramEnd"/>
      <w:r>
        <w:rPr>
          <w:rFonts w:asciiTheme="minorHAnsi" w:hAnsiTheme="minorHAnsi" w:cs="Arial"/>
          <w:sz w:val="22"/>
          <w:szCs w:val="22"/>
        </w:rPr>
        <w:t xml:space="preserve"> Územního plánu </w:t>
      </w:r>
      <w:r w:rsidR="006735FC">
        <w:rPr>
          <w:rFonts w:asciiTheme="minorHAnsi" w:hAnsiTheme="minorHAnsi" w:cs="Arial"/>
          <w:sz w:val="22"/>
          <w:szCs w:val="22"/>
        </w:rPr>
        <w:t>Místo. Dne 13. 8</w:t>
      </w:r>
      <w:r>
        <w:rPr>
          <w:rFonts w:asciiTheme="minorHAnsi" w:hAnsiTheme="minorHAnsi" w:cs="Arial"/>
          <w:sz w:val="22"/>
          <w:szCs w:val="22"/>
        </w:rPr>
        <w:t>. 2014 b</w:t>
      </w:r>
      <w:r w:rsidR="006735FC">
        <w:rPr>
          <w:rFonts w:asciiTheme="minorHAnsi" w:hAnsiTheme="minorHAnsi" w:cs="Arial"/>
          <w:sz w:val="22"/>
          <w:szCs w:val="22"/>
        </w:rPr>
        <w:t xml:space="preserve">ylo Zastupitelstvem obce </w:t>
      </w:r>
      <w:proofErr w:type="gramStart"/>
      <w:r w:rsidR="006735FC">
        <w:rPr>
          <w:rFonts w:asciiTheme="minorHAnsi" w:hAnsiTheme="minorHAnsi" w:cs="Arial"/>
          <w:sz w:val="22"/>
          <w:szCs w:val="22"/>
        </w:rPr>
        <w:t xml:space="preserve">Místo </w:t>
      </w:r>
      <w:r>
        <w:rPr>
          <w:rFonts w:asciiTheme="minorHAnsi" w:hAnsiTheme="minorHAnsi" w:cs="Arial"/>
          <w:sz w:val="22"/>
          <w:szCs w:val="22"/>
        </w:rPr>
        <w:t xml:space="preserve"> schváleno</w:t>
      </w:r>
      <w:proofErr w:type="gramEnd"/>
      <w:r>
        <w:rPr>
          <w:rFonts w:asciiTheme="minorHAnsi" w:hAnsiTheme="minorHAnsi" w:cs="Arial"/>
          <w:sz w:val="22"/>
          <w:szCs w:val="22"/>
        </w:rPr>
        <w:t xml:space="preserve"> zadání nového územního plánu a v současnosti projektant ing. arch. </w:t>
      </w:r>
      <w:r w:rsidR="006735FC">
        <w:rPr>
          <w:rFonts w:asciiTheme="minorHAnsi" w:hAnsiTheme="minorHAnsi" w:cs="Arial"/>
          <w:sz w:val="22"/>
          <w:szCs w:val="22"/>
        </w:rPr>
        <w:t xml:space="preserve">Rudolf </w:t>
      </w:r>
      <w:proofErr w:type="spellStart"/>
      <w:r w:rsidR="006735FC">
        <w:rPr>
          <w:rFonts w:asciiTheme="minorHAnsi" w:hAnsiTheme="minorHAnsi" w:cs="Arial"/>
          <w:sz w:val="22"/>
          <w:szCs w:val="22"/>
        </w:rPr>
        <w:t>Wiszczor</w:t>
      </w:r>
      <w:proofErr w:type="spellEnd"/>
      <w:r w:rsidR="006735FC">
        <w:rPr>
          <w:rFonts w:asciiTheme="minorHAnsi" w:hAnsiTheme="minorHAnsi" w:cs="Arial"/>
          <w:sz w:val="22"/>
          <w:szCs w:val="22"/>
        </w:rPr>
        <w:t xml:space="preserve"> </w:t>
      </w:r>
      <w:r>
        <w:rPr>
          <w:rFonts w:asciiTheme="minorHAnsi" w:hAnsiTheme="minorHAnsi" w:cs="Arial"/>
          <w:sz w:val="22"/>
          <w:szCs w:val="22"/>
        </w:rPr>
        <w:t xml:space="preserve"> zpracovává návrh toho</w:t>
      </w:r>
      <w:r w:rsidR="00BF0256">
        <w:rPr>
          <w:rFonts w:asciiTheme="minorHAnsi" w:hAnsiTheme="minorHAnsi" w:cs="Arial"/>
          <w:sz w:val="22"/>
          <w:szCs w:val="22"/>
        </w:rPr>
        <w:t>to nového Územního plánu Místo</w:t>
      </w:r>
      <w:r>
        <w:rPr>
          <w:rFonts w:asciiTheme="minorHAnsi" w:hAnsiTheme="minorHAnsi" w:cs="Arial"/>
          <w:sz w:val="22"/>
          <w:szCs w:val="22"/>
        </w:rPr>
        <w:t>.</w:t>
      </w:r>
    </w:p>
    <w:p w:rsidR="004E67E5" w:rsidRDefault="004E67E5" w:rsidP="004E67E5">
      <w:pPr>
        <w:jc w:val="both"/>
        <w:rPr>
          <w:rFonts w:asciiTheme="minorHAnsi" w:hAnsiTheme="minorHAnsi" w:cs="Arial"/>
          <w:sz w:val="22"/>
          <w:szCs w:val="22"/>
        </w:rPr>
      </w:pPr>
    </w:p>
    <w:p w:rsidR="004E67E5" w:rsidRDefault="002061AF" w:rsidP="004E67E5">
      <w:pPr>
        <w:jc w:val="both"/>
        <w:rPr>
          <w:rFonts w:asciiTheme="minorHAnsi" w:hAnsiTheme="minorHAnsi" w:cs="Arial"/>
          <w:sz w:val="22"/>
          <w:szCs w:val="22"/>
        </w:rPr>
      </w:pPr>
      <w:r>
        <w:rPr>
          <w:rFonts w:asciiTheme="minorHAnsi" w:hAnsiTheme="minorHAnsi" w:cs="Arial"/>
          <w:sz w:val="22"/>
          <w:szCs w:val="22"/>
        </w:rPr>
        <w:t xml:space="preserve">      </w:t>
      </w:r>
      <w:r w:rsidR="004E67E5">
        <w:rPr>
          <w:rFonts w:asciiTheme="minorHAnsi" w:hAnsiTheme="minorHAnsi" w:cs="Arial"/>
          <w:sz w:val="22"/>
          <w:szCs w:val="22"/>
        </w:rPr>
        <w:t xml:space="preserve">   </w:t>
      </w:r>
    </w:p>
    <w:p w:rsidR="004E67E5" w:rsidRPr="00055EB6" w:rsidRDefault="004E67E5" w:rsidP="004E67E5">
      <w:pPr>
        <w:tabs>
          <w:tab w:val="left" w:pos="284"/>
          <w:tab w:val="center" w:pos="4536"/>
        </w:tabs>
        <w:ind w:left="284" w:hanging="284"/>
        <w:jc w:val="both"/>
        <w:rPr>
          <w:rFonts w:asciiTheme="minorHAnsi" w:hAnsiTheme="minorHAnsi" w:cs="Arial"/>
          <w:b/>
        </w:rPr>
      </w:pPr>
      <w:r w:rsidRPr="00055EB6">
        <w:rPr>
          <w:rFonts w:asciiTheme="minorHAnsi" w:hAnsiTheme="minorHAnsi" w:cs="Arial"/>
          <w:b/>
        </w:rPr>
        <w:t xml:space="preserve">1.  Vyhodnocení uplatňování Územního plánu </w:t>
      </w:r>
      <w:r w:rsidR="002061AF" w:rsidRPr="00055EB6">
        <w:rPr>
          <w:rFonts w:asciiTheme="minorHAnsi" w:hAnsiTheme="minorHAnsi" w:cs="Arial"/>
          <w:b/>
        </w:rPr>
        <w:t xml:space="preserve">obce </w:t>
      </w:r>
      <w:r w:rsidR="006735FC">
        <w:rPr>
          <w:rFonts w:asciiTheme="minorHAnsi" w:hAnsiTheme="minorHAnsi" w:cs="Arial"/>
          <w:b/>
        </w:rPr>
        <w:t xml:space="preserve">Místo </w:t>
      </w:r>
      <w:r w:rsidRPr="00055EB6">
        <w:rPr>
          <w:rFonts w:asciiTheme="minorHAnsi" w:hAnsiTheme="minorHAnsi" w:cs="Arial"/>
          <w:b/>
        </w:rPr>
        <w:t>včetně vyhodnocení změn podmínek, na základě kter</w:t>
      </w:r>
      <w:r w:rsidR="002061AF" w:rsidRPr="00055EB6">
        <w:rPr>
          <w:rFonts w:asciiTheme="minorHAnsi" w:hAnsiTheme="minorHAnsi" w:cs="Arial"/>
          <w:b/>
        </w:rPr>
        <w:t>ých byl Územní plán obce</w:t>
      </w:r>
      <w:r w:rsidR="006735FC">
        <w:rPr>
          <w:rFonts w:asciiTheme="minorHAnsi" w:hAnsiTheme="minorHAnsi" w:cs="Arial"/>
          <w:b/>
        </w:rPr>
        <w:t xml:space="preserve"> </w:t>
      </w:r>
      <w:proofErr w:type="gramStart"/>
      <w:r w:rsidR="006735FC">
        <w:rPr>
          <w:rFonts w:asciiTheme="minorHAnsi" w:hAnsiTheme="minorHAnsi" w:cs="Arial"/>
          <w:b/>
        </w:rPr>
        <w:t>Místo</w:t>
      </w:r>
      <w:r w:rsidR="002061AF" w:rsidRPr="00055EB6">
        <w:rPr>
          <w:rFonts w:asciiTheme="minorHAnsi" w:hAnsiTheme="minorHAnsi" w:cs="Arial"/>
          <w:b/>
        </w:rPr>
        <w:t xml:space="preserve"> </w:t>
      </w:r>
      <w:r w:rsidRPr="00055EB6">
        <w:rPr>
          <w:rFonts w:asciiTheme="minorHAnsi" w:hAnsiTheme="minorHAnsi" w:cs="Arial"/>
          <w:b/>
        </w:rPr>
        <w:t xml:space="preserve"> vydán</w:t>
      </w:r>
      <w:proofErr w:type="gramEnd"/>
      <w:r w:rsidRPr="00055EB6">
        <w:rPr>
          <w:rFonts w:asciiTheme="minorHAnsi" w:hAnsiTheme="minorHAnsi" w:cs="Arial"/>
          <w:b/>
        </w:rPr>
        <w:t xml:space="preserve"> (§ 5 odst. 6 stavebního zákona), a vyhodnocení případných nepředpokládaných negativních dopadů na udržitelný rozvoj území</w:t>
      </w:r>
    </w:p>
    <w:p w:rsidR="008A1D9A" w:rsidRDefault="008A1D9A" w:rsidP="004E67E5">
      <w:pPr>
        <w:jc w:val="both"/>
        <w:rPr>
          <w:rFonts w:asciiTheme="minorHAnsi" w:hAnsiTheme="minorHAnsi" w:cs="Arial"/>
          <w:sz w:val="22"/>
          <w:szCs w:val="22"/>
        </w:rPr>
      </w:pPr>
    </w:p>
    <w:p w:rsidR="001847FF" w:rsidRDefault="008A1D9A" w:rsidP="001847FF">
      <w:pPr>
        <w:tabs>
          <w:tab w:val="left" w:pos="284"/>
          <w:tab w:val="center" w:pos="4536"/>
        </w:tabs>
        <w:ind w:left="284" w:hanging="284"/>
        <w:jc w:val="both"/>
        <w:rPr>
          <w:rFonts w:asciiTheme="minorHAnsi" w:hAnsiTheme="minorHAnsi" w:cs="Arial"/>
          <w:sz w:val="22"/>
          <w:szCs w:val="22"/>
        </w:rPr>
      </w:pPr>
      <w:r w:rsidRPr="008A1D9A">
        <w:rPr>
          <w:rFonts w:asciiTheme="minorHAnsi" w:hAnsiTheme="minorHAnsi" w:cs="Arial"/>
          <w:b/>
          <w:sz w:val="22"/>
          <w:szCs w:val="22"/>
        </w:rPr>
        <w:t xml:space="preserve">     </w:t>
      </w:r>
      <w:r w:rsidR="002061AF">
        <w:rPr>
          <w:rFonts w:asciiTheme="minorHAnsi" w:hAnsiTheme="minorHAnsi" w:cs="Arial"/>
          <w:b/>
          <w:sz w:val="22"/>
          <w:szCs w:val="22"/>
        </w:rPr>
        <w:t xml:space="preserve">       </w:t>
      </w:r>
      <w:r w:rsidR="002061AF" w:rsidRPr="002061AF">
        <w:rPr>
          <w:rFonts w:asciiTheme="minorHAnsi" w:hAnsiTheme="minorHAnsi" w:cs="Arial"/>
          <w:sz w:val="22"/>
          <w:szCs w:val="22"/>
        </w:rPr>
        <w:t xml:space="preserve">Od doby vydání ÚPO </w:t>
      </w:r>
      <w:r w:rsidR="006735FC">
        <w:rPr>
          <w:rFonts w:asciiTheme="minorHAnsi" w:hAnsiTheme="minorHAnsi" w:cs="Arial"/>
          <w:sz w:val="22"/>
          <w:szCs w:val="22"/>
        </w:rPr>
        <w:t xml:space="preserve">Místo </w:t>
      </w:r>
      <w:r>
        <w:rPr>
          <w:rFonts w:asciiTheme="minorHAnsi" w:hAnsiTheme="minorHAnsi" w:cs="Arial"/>
          <w:sz w:val="22"/>
          <w:szCs w:val="22"/>
        </w:rPr>
        <w:t xml:space="preserve">byly </w:t>
      </w:r>
      <w:r w:rsidR="002061AF">
        <w:rPr>
          <w:rFonts w:asciiTheme="minorHAnsi" w:hAnsiTheme="minorHAnsi" w:cs="Arial"/>
          <w:sz w:val="22"/>
          <w:szCs w:val="22"/>
        </w:rPr>
        <w:t xml:space="preserve"> zcela změněny</w:t>
      </w:r>
      <w:r>
        <w:rPr>
          <w:rFonts w:asciiTheme="minorHAnsi" w:hAnsiTheme="minorHAnsi" w:cs="Arial"/>
          <w:sz w:val="22"/>
          <w:szCs w:val="22"/>
        </w:rPr>
        <w:t xml:space="preserve"> podmínky, na základě kterých </w:t>
      </w:r>
      <w:proofErr w:type="gramStart"/>
      <w:r>
        <w:rPr>
          <w:rFonts w:asciiTheme="minorHAnsi" w:hAnsiTheme="minorHAnsi" w:cs="Arial"/>
          <w:sz w:val="22"/>
          <w:szCs w:val="22"/>
        </w:rPr>
        <w:t xml:space="preserve">byl </w:t>
      </w:r>
      <w:r w:rsidR="002061AF">
        <w:rPr>
          <w:rFonts w:asciiTheme="minorHAnsi" w:hAnsiTheme="minorHAnsi" w:cs="Arial"/>
          <w:sz w:val="22"/>
          <w:szCs w:val="22"/>
        </w:rPr>
        <w:t>ÚPO</w:t>
      </w:r>
      <w:proofErr w:type="gramEnd"/>
      <w:r w:rsidR="002061AF">
        <w:rPr>
          <w:rFonts w:asciiTheme="minorHAnsi" w:hAnsiTheme="minorHAnsi" w:cs="Arial"/>
          <w:sz w:val="22"/>
          <w:szCs w:val="22"/>
        </w:rPr>
        <w:t xml:space="preserve"> </w:t>
      </w:r>
      <w:r w:rsidR="006735FC">
        <w:rPr>
          <w:rFonts w:asciiTheme="minorHAnsi" w:hAnsiTheme="minorHAnsi" w:cs="Arial"/>
          <w:sz w:val="22"/>
          <w:szCs w:val="22"/>
        </w:rPr>
        <w:t xml:space="preserve">Místo </w:t>
      </w:r>
      <w:r w:rsidR="002061AF">
        <w:rPr>
          <w:rFonts w:asciiTheme="minorHAnsi" w:hAnsiTheme="minorHAnsi" w:cs="Arial"/>
          <w:sz w:val="22"/>
          <w:szCs w:val="22"/>
        </w:rPr>
        <w:t>vydán. Jedná se o změnu právních předpisů a změny podmínek na základě nových skutečností.  V oblasti právních předpisů je to především „nový“ stavební zákon č. 183/2006 Sb., o územním plánování a stavebním řádu, který je platný od 1. 1. 2007</w:t>
      </w:r>
      <w:r w:rsidR="001847FF">
        <w:rPr>
          <w:rFonts w:asciiTheme="minorHAnsi" w:hAnsiTheme="minorHAnsi" w:cs="Arial"/>
          <w:sz w:val="22"/>
          <w:szCs w:val="22"/>
        </w:rPr>
        <w:t xml:space="preserve"> včetně jeho následných novel (např. o</w:t>
      </w:r>
      <w:r w:rsidR="0001762B">
        <w:rPr>
          <w:rFonts w:asciiTheme="minorHAnsi" w:hAnsiTheme="minorHAnsi" w:cs="Arial"/>
          <w:sz w:val="22"/>
          <w:szCs w:val="22"/>
        </w:rPr>
        <w:t xml:space="preserve">d </w:t>
      </w:r>
      <w:proofErr w:type="gramStart"/>
      <w:r w:rsidR="0001762B">
        <w:rPr>
          <w:rFonts w:asciiTheme="minorHAnsi" w:hAnsiTheme="minorHAnsi" w:cs="Arial"/>
          <w:sz w:val="22"/>
          <w:szCs w:val="22"/>
        </w:rPr>
        <w:t>1.1. 2013</w:t>
      </w:r>
      <w:proofErr w:type="gramEnd"/>
      <w:r w:rsidR="0001762B">
        <w:rPr>
          <w:rFonts w:asciiTheme="minorHAnsi" w:hAnsiTheme="minorHAnsi" w:cs="Arial"/>
          <w:sz w:val="22"/>
          <w:szCs w:val="22"/>
        </w:rPr>
        <w:t xml:space="preserve"> je v platnosti z</w:t>
      </w:r>
      <w:r>
        <w:rPr>
          <w:rFonts w:asciiTheme="minorHAnsi" w:hAnsiTheme="minorHAnsi" w:cs="Arial"/>
          <w:sz w:val="22"/>
          <w:szCs w:val="22"/>
        </w:rPr>
        <w:t>ák. č.  350/20</w:t>
      </w:r>
      <w:r w:rsidR="001847FF">
        <w:rPr>
          <w:rFonts w:asciiTheme="minorHAnsi" w:hAnsiTheme="minorHAnsi" w:cs="Arial"/>
          <w:sz w:val="22"/>
          <w:szCs w:val="22"/>
        </w:rPr>
        <w:t xml:space="preserve">12 Sb., - </w:t>
      </w:r>
      <w:r w:rsidR="0001762B">
        <w:rPr>
          <w:rFonts w:asciiTheme="minorHAnsi" w:hAnsiTheme="minorHAnsi" w:cs="Arial"/>
          <w:sz w:val="22"/>
          <w:szCs w:val="22"/>
        </w:rPr>
        <w:t>tzv. velká novela stavebního zákona)</w:t>
      </w:r>
      <w:r w:rsidR="001847FF">
        <w:rPr>
          <w:rFonts w:asciiTheme="minorHAnsi" w:hAnsiTheme="minorHAnsi" w:cs="Arial"/>
          <w:sz w:val="22"/>
          <w:szCs w:val="22"/>
        </w:rPr>
        <w:t xml:space="preserve"> a prováděcích vyhlášek včetně jejich novel. Tyto nové právní </w:t>
      </w:r>
      <w:proofErr w:type="gramStart"/>
      <w:r w:rsidR="001847FF">
        <w:rPr>
          <w:rFonts w:asciiTheme="minorHAnsi" w:hAnsiTheme="minorHAnsi" w:cs="Arial"/>
          <w:sz w:val="22"/>
          <w:szCs w:val="22"/>
        </w:rPr>
        <w:t>předpisy  zcela</w:t>
      </w:r>
      <w:proofErr w:type="gramEnd"/>
      <w:r w:rsidR="001847FF">
        <w:rPr>
          <w:rFonts w:asciiTheme="minorHAnsi" w:hAnsiTheme="minorHAnsi" w:cs="Arial"/>
          <w:sz w:val="22"/>
          <w:szCs w:val="22"/>
        </w:rPr>
        <w:t xml:space="preserve"> mění obsah a způsob projednávání územně plánovacích dokumentací.  Nový stavební </w:t>
      </w:r>
      <w:proofErr w:type="gramStart"/>
      <w:r w:rsidR="001847FF">
        <w:rPr>
          <w:rFonts w:asciiTheme="minorHAnsi" w:hAnsiTheme="minorHAnsi" w:cs="Arial"/>
          <w:sz w:val="22"/>
          <w:szCs w:val="22"/>
        </w:rPr>
        <w:t>zákon  rozšířil</w:t>
      </w:r>
      <w:proofErr w:type="gramEnd"/>
      <w:r w:rsidR="001847FF">
        <w:rPr>
          <w:rFonts w:asciiTheme="minorHAnsi" w:hAnsiTheme="minorHAnsi" w:cs="Arial"/>
          <w:sz w:val="22"/>
          <w:szCs w:val="22"/>
        </w:rPr>
        <w:t xml:space="preserve"> územně plánovací podklady o územně analytické podklady obce s rozšířenou působností a územně analytické podklady kraje. Všechny tyto podklady jsou dle tohoto zákona aktualizovány (Aktualizace územně analytických podkladů ORP Chomutov, Aktualizace analytických podkladů Ústeckého kraje). Nové skutečnosti, které mají vliv na změnu podmínek  </w:t>
      </w:r>
      <w:proofErr w:type="gramStart"/>
      <w:r w:rsidR="001847FF">
        <w:rPr>
          <w:rFonts w:asciiTheme="minorHAnsi" w:hAnsiTheme="minorHAnsi" w:cs="Arial"/>
          <w:sz w:val="22"/>
          <w:szCs w:val="22"/>
        </w:rPr>
        <w:t>je</w:t>
      </w:r>
      <w:proofErr w:type="gramEnd"/>
      <w:r w:rsidR="001847FF">
        <w:rPr>
          <w:rFonts w:asciiTheme="minorHAnsi" w:hAnsiTheme="minorHAnsi" w:cs="Arial"/>
          <w:sz w:val="22"/>
          <w:szCs w:val="22"/>
        </w:rPr>
        <w:t xml:space="preserve"> především </w:t>
      </w:r>
      <w:r w:rsidR="009862AF">
        <w:rPr>
          <w:rFonts w:asciiTheme="minorHAnsi" w:hAnsiTheme="minorHAnsi" w:cs="Arial"/>
          <w:sz w:val="22"/>
          <w:szCs w:val="22"/>
        </w:rPr>
        <w:t>vydání Politiky územního rozvoje ČR 2008 ve znění Aktualizace č. 1, vydané Zásady územního rozvoje Ústeckého kraje Opatřením obecné povahy a v neposlední řadě i vydané nové územní plány sousedních obcí v rámci koordinace širších vztahů.</w:t>
      </w:r>
    </w:p>
    <w:p w:rsidR="009862AF" w:rsidRDefault="009862AF" w:rsidP="001847FF">
      <w:pPr>
        <w:tabs>
          <w:tab w:val="left" w:pos="284"/>
          <w:tab w:val="center" w:pos="4536"/>
        </w:tabs>
        <w:ind w:left="284" w:hanging="284"/>
        <w:jc w:val="both"/>
        <w:rPr>
          <w:rFonts w:asciiTheme="minorHAnsi" w:hAnsiTheme="minorHAnsi" w:cs="Arial"/>
          <w:sz w:val="22"/>
          <w:szCs w:val="22"/>
        </w:rPr>
      </w:pPr>
    </w:p>
    <w:p w:rsidR="00EF577F" w:rsidRDefault="00EF577F" w:rsidP="001847FF">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Správní území </w:t>
      </w:r>
      <w:r w:rsidR="006735FC">
        <w:rPr>
          <w:rFonts w:asciiTheme="minorHAnsi" w:hAnsiTheme="minorHAnsi" w:cs="Arial"/>
          <w:sz w:val="22"/>
          <w:szCs w:val="22"/>
        </w:rPr>
        <w:t xml:space="preserve">Místo </w:t>
      </w:r>
      <w:r>
        <w:rPr>
          <w:rFonts w:asciiTheme="minorHAnsi" w:hAnsiTheme="minorHAnsi" w:cs="Arial"/>
          <w:sz w:val="22"/>
          <w:szCs w:val="22"/>
        </w:rPr>
        <w:t xml:space="preserve">zahrnuje 3 sídla – </w:t>
      </w:r>
      <w:proofErr w:type="spellStart"/>
      <w:r w:rsidR="00934EF8">
        <w:rPr>
          <w:rFonts w:asciiTheme="minorHAnsi" w:hAnsiTheme="minorHAnsi" w:cs="Arial"/>
          <w:sz w:val="22"/>
          <w:szCs w:val="22"/>
        </w:rPr>
        <w:t>Blahuňov</w:t>
      </w:r>
      <w:proofErr w:type="spellEnd"/>
      <w:r w:rsidR="00934EF8">
        <w:rPr>
          <w:rFonts w:asciiTheme="minorHAnsi" w:hAnsiTheme="minorHAnsi" w:cs="Arial"/>
          <w:sz w:val="22"/>
          <w:szCs w:val="22"/>
        </w:rPr>
        <w:t xml:space="preserve">, Nová </w:t>
      </w:r>
      <w:proofErr w:type="gramStart"/>
      <w:r w:rsidR="00934EF8">
        <w:rPr>
          <w:rFonts w:asciiTheme="minorHAnsi" w:hAnsiTheme="minorHAnsi" w:cs="Arial"/>
          <w:sz w:val="22"/>
          <w:szCs w:val="22"/>
        </w:rPr>
        <w:t>Víska,  Místo</w:t>
      </w:r>
      <w:proofErr w:type="gramEnd"/>
      <w:r w:rsidR="00934EF8">
        <w:rPr>
          <w:rFonts w:asciiTheme="minorHAnsi" w:hAnsiTheme="minorHAnsi" w:cs="Arial"/>
          <w:sz w:val="22"/>
          <w:szCs w:val="22"/>
        </w:rPr>
        <w:t xml:space="preserve"> a Vysoká Jedle</w:t>
      </w:r>
      <w:r>
        <w:rPr>
          <w:rFonts w:asciiTheme="minorHAnsi" w:hAnsiTheme="minorHAnsi" w:cs="Arial"/>
          <w:sz w:val="22"/>
          <w:szCs w:val="22"/>
        </w:rPr>
        <w:t xml:space="preserve">. Jejich rozvoj od vydání ÚPO </w:t>
      </w:r>
      <w:r w:rsidR="00934EF8">
        <w:rPr>
          <w:rFonts w:asciiTheme="minorHAnsi" w:hAnsiTheme="minorHAnsi" w:cs="Arial"/>
          <w:sz w:val="22"/>
          <w:szCs w:val="22"/>
        </w:rPr>
        <w:t xml:space="preserve">Místo </w:t>
      </w:r>
      <w:r>
        <w:rPr>
          <w:rFonts w:asciiTheme="minorHAnsi" w:hAnsiTheme="minorHAnsi" w:cs="Arial"/>
          <w:sz w:val="22"/>
          <w:szCs w:val="22"/>
        </w:rPr>
        <w:t xml:space="preserve">byl většinou řešen převážně v zastavěném území </w:t>
      </w:r>
      <w:r w:rsidR="00934EF8">
        <w:rPr>
          <w:rFonts w:asciiTheme="minorHAnsi" w:hAnsiTheme="minorHAnsi" w:cs="Arial"/>
          <w:sz w:val="22"/>
          <w:szCs w:val="22"/>
        </w:rPr>
        <w:t xml:space="preserve"> a částečně v zastavitelných plochách </w:t>
      </w:r>
      <w:r>
        <w:rPr>
          <w:rFonts w:asciiTheme="minorHAnsi" w:hAnsiTheme="minorHAnsi" w:cs="Arial"/>
          <w:sz w:val="22"/>
          <w:szCs w:val="22"/>
        </w:rPr>
        <w:t xml:space="preserve">formou přístaveb, nástaveb, rekonstrukce technické infrastruktury, </w:t>
      </w:r>
      <w:r w:rsidR="00934EF8">
        <w:rPr>
          <w:rFonts w:asciiTheme="minorHAnsi" w:hAnsiTheme="minorHAnsi" w:cs="Arial"/>
          <w:sz w:val="22"/>
          <w:szCs w:val="22"/>
        </w:rPr>
        <w:t xml:space="preserve">občanské vybavenosti, sportovních </w:t>
      </w:r>
      <w:proofErr w:type="gramStart"/>
      <w:r w:rsidR="00934EF8">
        <w:rPr>
          <w:rFonts w:asciiTheme="minorHAnsi" w:hAnsiTheme="minorHAnsi" w:cs="Arial"/>
          <w:sz w:val="22"/>
          <w:szCs w:val="22"/>
        </w:rPr>
        <w:t xml:space="preserve">ploch , </w:t>
      </w:r>
      <w:r>
        <w:rPr>
          <w:rFonts w:asciiTheme="minorHAnsi" w:hAnsiTheme="minorHAnsi" w:cs="Arial"/>
          <w:sz w:val="22"/>
          <w:szCs w:val="22"/>
        </w:rPr>
        <w:t>v menší</w:t>
      </w:r>
      <w:proofErr w:type="gramEnd"/>
      <w:r>
        <w:rPr>
          <w:rFonts w:asciiTheme="minorHAnsi" w:hAnsiTheme="minorHAnsi" w:cs="Arial"/>
          <w:sz w:val="22"/>
          <w:szCs w:val="22"/>
        </w:rPr>
        <w:t xml:space="preserve"> míře dostavbou rodinného </w:t>
      </w:r>
      <w:r w:rsidR="00934EF8">
        <w:rPr>
          <w:rFonts w:asciiTheme="minorHAnsi" w:hAnsiTheme="minorHAnsi" w:cs="Arial"/>
          <w:sz w:val="22"/>
          <w:szCs w:val="22"/>
        </w:rPr>
        <w:t xml:space="preserve"> a rekreačního </w:t>
      </w:r>
      <w:r>
        <w:rPr>
          <w:rFonts w:asciiTheme="minorHAnsi" w:hAnsiTheme="minorHAnsi" w:cs="Arial"/>
          <w:sz w:val="22"/>
          <w:szCs w:val="22"/>
        </w:rPr>
        <w:t>bydlení.</w:t>
      </w:r>
      <w:r w:rsidR="00553993">
        <w:rPr>
          <w:rFonts w:asciiTheme="minorHAnsi" w:hAnsiTheme="minorHAnsi" w:cs="Arial"/>
          <w:sz w:val="22"/>
          <w:szCs w:val="22"/>
        </w:rPr>
        <w:t xml:space="preserve"> V období od roku 2006 do roku 2015 se nevyskytly a ani se nepředpokládají negativní dopady na udržitelný rozvoj území. </w:t>
      </w:r>
      <w:r>
        <w:rPr>
          <w:rFonts w:asciiTheme="minorHAnsi" w:hAnsiTheme="minorHAnsi" w:cs="Arial"/>
          <w:sz w:val="22"/>
          <w:szCs w:val="22"/>
        </w:rPr>
        <w:t xml:space="preserve"> Návrhové i </w:t>
      </w:r>
      <w:proofErr w:type="gramStart"/>
      <w:r>
        <w:rPr>
          <w:rFonts w:asciiTheme="minorHAnsi" w:hAnsiTheme="minorHAnsi" w:cs="Arial"/>
          <w:sz w:val="22"/>
          <w:szCs w:val="22"/>
        </w:rPr>
        <w:t>stávající  plochy</w:t>
      </w:r>
      <w:proofErr w:type="gramEnd"/>
      <w:r>
        <w:rPr>
          <w:rFonts w:asciiTheme="minorHAnsi" w:hAnsiTheme="minorHAnsi" w:cs="Arial"/>
          <w:sz w:val="22"/>
          <w:szCs w:val="22"/>
        </w:rPr>
        <w:t xml:space="preserve"> je třeba prověřit, jak co do rozsahu, tak z hlediska podmínek využití, aby vše odpovídalo skutečnosti a případně plánovanému využití. Tímto prověřením je dále nutno dát vše do souladu s výše uvedenými platnými právními předpisy. </w:t>
      </w:r>
    </w:p>
    <w:p w:rsidR="009862AF" w:rsidRDefault="009862AF" w:rsidP="001847FF">
      <w:pPr>
        <w:tabs>
          <w:tab w:val="left" w:pos="284"/>
          <w:tab w:val="center" w:pos="4536"/>
        </w:tabs>
        <w:ind w:left="284" w:hanging="284"/>
        <w:jc w:val="both"/>
        <w:rPr>
          <w:rFonts w:asciiTheme="minorHAnsi" w:hAnsiTheme="minorHAnsi" w:cs="Arial"/>
          <w:sz w:val="22"/>
          <w:szCs w:val="22"/>
        </w:rPr>
      </w:pPr>
    </w:p>
    <w:p w:rsidR="009862AF" w:rsidRDefault="009862AF" w:rsidP="001847FF">
      <w:pPr>
        <w:tabs>
          <w:tab w:val="left" w:pos="284"/>
          <w:tab w:val="center" w:pos="4536"/>
        </w:tabs>
        <w:ind w:left="284" w:hanging="284"/>
        <w:jc w:val="both"/>
        <w:rPr>
          <w:rFonts w:asciiTheme="minorHAnsi" w:hAnsiTheme="minorHAnsi" w:cs="Arial"/>
          <w:sz w:val="22"/>
          <w:szCs w:val="22"/>
        </w:rPr>
      </w:pPr>
    </w:p>
    <w:p w:rsidR="009862AF" w:rsidRPr="00055EB6" w:rsidRDefault="009862AF" w:rsidP="001847FF">
      <w:pPr>
        <w:tabs>
          <w:tab w:val="left" w:pos="284"/>
          <w:tab w:val="center" w:pos="4536"/>
        </w:tabs>
        <w:ind w:left="284" w:hanging="284"/>
        <w:jc w:val="both"/>
        <w:rPr>
          <w:rFonts w:asciiTheme="minorHAnsi" w:hAnsiTheme="minorHAnsi" w:cs="Arial"/>
          <w:b/>
        </w:rPr>
      </w:pPr>
      <w:r w:rsidRPr="00055EB6">
        <w:rPr>
          <w:rFonts w:asciiTheme="minorHAnsi" w:hAnsiTheme="minorHAnsi" w:cs="Arial"/>
          <w:b/>
        </w:rPr>
        <w:t>2. Problémy k řešení v územním plánu vyplývající z územně analytických podkladů</w:t>
      </w:r>
    </w:p>
    <w:p w:rsidR="009862AF" w:rsidRDefault="009862AF" w:rsidP="001847FF">
      <w:pPr>
        <w:tabs>
          <w:tab w:val="left" w:pos="284"/>
          <w:tab w:val="center" w:pos="4536"/>
        </w:tabs>
        <w:ind w:left="284" w:hanging="284"/>
        <w:jc w:val="both"/>
        <w:rPr>
          <w:rFonts w:asciiTheme="minorHAnsi" w:hAnsiTheme="minorHAnsi" w:cs="Arial"/>
          <w:b/>
          <w:sz w:val="22"/>
          <w:szCs w:val="22"/>
        </w:rPr>
      </w:pPr>
    </w:p>
    <w:p w:rsidR="009862AF" w:rsidRDefault="009862AF" w:rsidP="001847FF">
      <w:pPr>
        <w:tabs>
          <w:tab w:val="left" w:pos="284"/>
          <w:tab w:val="center" w:pos="4536"/>
        </w:tabs>
        <w:ind w:left="284" w:hanging="284"/>
        <w:jc w:val="both"/>
        <w:rPr>
          <w:rFonts w:asciiTheme="minorHAnsi" w:hAnsiTheme="minorHAnsi" w:cs="Arial"/>
          <w:sz w:val="22"/>
          <w:szCs w:val="22"/>
        </w:rPr>
      </w:pPr>
      <w:r>
        <w:rPr>
          <w:rFonts w:asciiTheme="minorHAnsi" w:hAnsiTheme="minorHAnsi" w:cs="Arial"/>
          <w:sz w:val="22"/>
          <w:szCs w:val="22"/>
        </w:rPr>
        <w:t xml:space="preserve">      </w:t>
      </w:r>
      <w:r w:rsidRPr="00797DBB">
        <w:rPr>
          <w:rFonts w:asciiTheme="minorHAnsi" w:hAnsiTheme="minorHAnsi" w:cs="Arial"/>
          <w:b/>
          <w:sz w:val="22"/>
          <w:szCs w:val="22"/>
        </w:rPr>
        <w:t>Územně analytické podklady pro území ORP Chomutov</w:t>
      </w:r>
      <w:r>
        <w:rPr>
          <w:rFonts w:asciiTheme="minorHAnsi" w:hAnsiTheme="minorHAnsi" w:cs="Arial"/>
          <w:sz w:val="22"/>
          <w:szCs w:val="22"/>
        </w:rPr>
        <w:t xml:space="preserve"> (dále jen „ÚAP“) byly pořízeny v souladu s ustanovením §§ 25 až 29 zákona č. 183/2006 Sb., o územním plánování a stavebním řádu, ve znění pozdějších </w:t>
      </w:r>
      <w:proofErr w:type="gramStart"/>
      <w:r>
        <w:rPr>
          <w:rFonts w:asciiTheme="minorHAnsi" w:hAnsiTheme="minorHAnsi" w:cs="Arial"/>
          <w:sz w:val="22"/>
          <w:szCs w:val="22"/>
        </w:rPr>
        <w:t xml:space="preserve">předpisů a </w:t>
      </w:r>
      <w:r w:rsidR="00C61F52">
        <w:rPr>
          <w:rFonts w:asciiTheme="minorHAnsi" w:hAnsiTheme="minorHAnsi" w:cs="Arial"/>
          <w:sz w:val="22"/>
          <w:szCs w:val="22"/>
        </w:rPr>
        <w:t xml:space="preserve"> z jejich</w:t>
      </w:r>
      <w:proofErr w:type="gramEnd"/>
      <w:r w:rsidR="00C61F52">
        <w:rPr>
          <w:rFonts w:asciiTheme="minorHAnsi" w:hAnsiTheme="minorHAnsi" w:cs="Arial"/>
          <w:sz w:val="22"/>
          <w:szCs w:val="22"/>
        </w:rPr>
        <w:t xml:space="preserve"> aktualizace 2014 vyplynuly tyto následující problémy k řešení:</w:t>
      </w:r>
    </w:p>
    <w:p w:rsidR="00934EF8" w:rsidRDefault="00934EF8" w:rsidP="001847FF">
      <w:pPr>
        <w:tabs>
          <w:tab w:val="left" w:pos="284"/>
          <w:tab w:val="center" w:pos="4536"/>
        </w:tabs>
        <w:ind w:left="284" w:hanging="284"/>
        <w:jc w:val="both"/>
        <w:rPr>
          <w:rFonts w:asciiTheme="minorHAnsi" w:hAnsiTheme="minorHAnsi" w:cs="Arial"/>
          <w:sz w:val="22"/>
          <w:szCs w:val="22"/>
        </w:rPr>
      </w:pPr>
    </w:p>
    <w:p w:rsidR="00934EF8" w:rsidRPr="00765912" w:rsidRDefault="00934EF8" w:rsidP="00934EF8">
      <w:pPr>
        <w:pStyle w:val="Nadpis3"/>
        <w:spacing w:after="200"/>
        <w:rPr>
          <w:b/>
          <w:color w:val="auto"/>
        </w:rPr>
      </w:pPr>
      <w:r w:rsidRPr="00765912">
        <w:rPr>
          <w:b/>
          <w:color w:val="auto"/>
        </w:rPr>
        <w:t>PU problém (závada) urbanistické</w:t>
      </w:r>
    </w:p>
    <w:tbl>
      <w:tblPr>
        <w:tblStyle w:val="Svtlmkazvraznn1"/>
        <w:tblW w:w="9180" w:type="dxa"/>
        <w:tblLook w:val="04A0" w:firstRow="1" w:lastRow="0" w:firstColumn="1" w:lastColumn="0" w:noHBand="0" w:noVBand="1"/>
      </w:tblPr>
      <w:tblGrid>
        <w:gridCol w:w="1130"/>
        <w:gridCol w:w="1672"/>
        <w:gridCol w:w="6378"/>
      </w:tblGrid>
      <w:tr w:rsidR="00934EF8" w:rsidTr="009F6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vAlign w:val="center"/>
          </w:tcPr>
          <w:p w:rsidR="00934EF8" w:rsidRPr="00247163" w:rsidRDefault="00934EF8" w:rsidP="009F68C5">
            <w:pPr>
              <w:pStyle w:val="Odstavecseseznamem"/>
              <w:ind w:left="0"/>
              <w:jc w:val="center"/>
              <w:rPr>
                <w:rFonts w:asciiTheme="minorHAnsi" w:hAnsiTheme="minorHAnsi"/>
              </w:rPr>
            </w:pPr>
            <w:r w:rsidRPr="00247163">
              <w:rPr>
                <w:rFonts w:asciiTheme="minorHAnsi" w:hAnsiTheme="minorHAnsi"/>
              </w:rPr>
              <w:t>Označení</w:t>
            </w:r>
          </w:p>
        </w:tc>
        <w:tc>
          <w:tcPr>
            <w:tcW w:w="1672" w:type="dxa"/>
            <w:vAlign w:val="center"/>
          </w:tcPr>
          <w:p w:rsidR="00934EF8" w:rsidRPr="00247163" w:rsidRDefault="00934EF8" w:rsidP="009F68C5">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c>
          <w:tcPr>
            <w:tcW w:w="6378" w:type="dxa"/>
            <w:vAlign w:val="center"/>
          </w:tcPr>
          <w:p w:rsidR="00934EF8" w:rsidRPr="00247163" w:rsidRDefault="00934EF8" w:rsidP="009F68C5">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47163">
              <w:rPr>
                <w:rFonts w:asciiTheme="minorHAnsi" w:hAnsiTheme="minorHAnsi"/>
              </w:rPr>
              <w:t>Popis problému</w:t>
            </w:r>
          </w:p>
        </w:tc>
      </w:tr>
      <w:tr w:rsidR="00934EF8" w:rsidTr="009F6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vAlign w:val="center"/>
          </w:tcPr>
          <w:p w:rsidR="00934EF8" w:rsidRPr="00311B45" w:rsidRDefault="00934EF8" w:rsidP="009F68C5">
            <w:pPr>
              <w:pStyle w:val="Odstavecseseznamem"/>
              <w:ind w:left="0"/>
              <w:jc w:val="center"/>
              <w:rPr>
                <w:rFonts w:asciiTheme="minorHAnsi" w:hAnsiTheme="minorHAnsi"/>
              </w:rPr>
            </w:pPr>
            <w:r>
              <w:rPr>
                <w:rFonts w:asciiTheme="minorHAnsi" w:hAnsiTheme="minorHAnsi"/>
              </w:rPr>
              <w:t>PU26</w:t>
            </w:r>
          </w:p>
        </w:tc>
        <w:tc>
          <w:tcPr>
            <w:tcW w:w="1672" w:type="dxa"/>
          </w:tcPr>
          <w:p w:rsidR="00934EF8" w:rsidRDefault="00934EF8" w:rsidP="009F68C5">
            <w:pPr>
              <w:pStyle w:val="Odstavecseseznamem"/>
              <w:ind w:left="0"/>
              <w:cnfStyle w:val="000000100000" w:firstRow="0" w:lastRow="0" w:firstColumn="0" w:lastColumn="0" w:oddVBand="0" w:evenVBand="0" w:oddHBand="1" w:evenHBand="0" w:firstRowFirstColumn="0" w:firstRowLastColumn="0" w:lastRowFirstColumn="0" w:lastRowLastColumn="0"/>
            </w:pPr>
            <w:r>
              <w:t>Nevyužívaný zemědělský areál</w:t>
            </w:r>
          </w:p>
        </w:tc>
        <w:tc>
          <w:tcPr>
            <w:tcW w:w="6378" w:type="dxa"/>
          </w:tcPr>
          <w:p w:rsidR="00934EF8" w:rsidRDefault="00934EF8" w:rsidP="009F68C5">
            <w:pPr>
              <w:pStyle w:val="Odstavecseseznamem"/>
              <w:ind w:left="0"/>
              <w:cnfStyle w:val="000000100000" w:firstRow="0" w:lastRow="0" w:firstColumn="0" w:lastColumn="0" w:oddVBand="0" w:evenVBand="0" w:oddHBand="1" w:evenHBand="0" w:firstRowFirstColumn="0" w:firstRowLastColumn="0" w:lastRowFirstColumn="0" w:lastRowLastColumn="0"/>
            </w:pPr>
            <w:r>
              <w:t>Málo využívané plochy a objektu bývalého statku.</w:t>
            </w:r>
          </w:p>
        </w:tc>
      </w:tr>
    </w:tbl>
    <w:p w:rsidR="00934EF8" w:rsidRDefault="00934EF8" w:rsidP="00934EF8"/>
    <w:p w:rsidR="00934EF8" w:rsidRDefault="00934EF8" w:rsidP="00934EF8"/>
    <w:p w:rsidR="00934EF8" w:rsidRPr="00765912" w:rsidRDefault="00934EF8" w:rsidP="00934EF8">
      <w:pPr>
        <w:pStyle w:val="Nadpis3"/>
        <w:spacing w:after="200"/>
        <w:rPr>
          <w:b/>
          <w:color w:val="auto"/>
        </w:rPr>
      </w:pPr>
      <w:r w:rsidRPr="00765912">
        <w:rPr>
          <w:b/>
          <w:color w:val="auto"/>
        </w:rPr>
        <w:t>P</w:t>
      </w:r>
      <w:r>
        <w:rPr>
          <w:b/>
          <w:color w:val="auto"/>
        </w:rPr>
        <w:t>H</w:t>
      </w:r>
      <w:r w:rsidRPr="00765912">
        <w:rPr>
          <w:b/>
          <w:color w:val="auto"/>
        </w:rPr>
        <w:t xml:space="preserve"> problém (závada) </w:t>
      </w:r>
      <w:r>
        <w:rPr>
          <w:b/>
          <w:color w:val="auto"/>
        </w:rPr>
        <w:t>hygienický</w:t>
      </w:r>
    </w:p>
    <w:tbl>
      <w:tblPr>
        <w:tblStyle w:val="Svtlmkazvraznn1"/>
        <w:tblW w:w="9180" w:type="dxa"/>
        <w:tblLook w:val="04A0" w:firstRow="1" w:lastRow="0" w:firstColumn="1" w:lastColumn="0" w:noHBand="0" w:noVBand="1"/>
      </w:tblPr>
      <w:tblGrid>
        <w:gridCol w:w="1130"/>
        <w:gridCol w:w="1468"/>
        <w:gridCol w:w="6582"/>
      </w:tblGrid>
      <w:tr w:rsidR="00934EF8" w:rsidTr="009F6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vAlign w:val="center"/>
          </w:tcPr>
          <w:p w:rsidR="00934EF8" w:rsidRPr="00247163" w:rsidRDefault="00934EF8" w:rsidP="009F68C5">
            <w:pPr>
              <w:pStyle w:val="Odstavecseseznamem"/>
              <w:ind w:left="0"/>
              <w:jc w:val="center"/>
              <w:rPr>
                <w:rFonts w:asciiTheme="minorHAnsi" w:hAnsiTheme="minorHAnsi"/>
              </w:rPr>
            </w:pPr>
            <w:r w:rsidRPr="00247163">
              <w:rPr>
                <w:rFonts w:asciiTheme="minorHAnsi" w:hAnsiTheme="minorHAnsi"/>
              </w:rPr>
              <w:t>Označení</w:t>
            </w:r>
          </w:p>
        </w:tc>
        <w:tc>
          <w:tcPr>
            <w:tcW w:w="1468" w:type="dxa"/>
            <w:vAlign w:val="center"/>
          </w:tcPr>
          <w:p w:rsidR="00934EF8" w:rsidRPr="00247163" w:rsidRDefault="00934EF8" w:rsidP="009F68C5">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c>
          <w:tcPr>
            <w:tcW w:w="6582" w:type="dxa"/>
            <w:vAlign w:val="center"/>
          </w:tcPr>
          <w:p w:rsidR="00934EF8" w:rsidRPr="00247163" w:rsidRDefault="00934EF8" w:rsidP="009F68C5">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47163">
              <w:rPr>
                <w:rFonts w:asciiTheme="minorHAnsi" w:hAnsiTheme="minorHAnsi"/>
              </w:rPr>
              <w:t>Popis problému</w:t>
            </w:r>
          </w:p>
        </w:tc>
      </w:tr>
      <w:tr w:rsidR="00934EF8" w:rsidTr="009F6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vAlign w:val="center"/>
          </w:tcPr>
          <w:p w:rsidR="00934EF8" w:rsidRPr="00C66E35" w:rsidRDefault="00934EF8" w:rsidP="009F68C5">
            <w:pPr>
              <w:pStyle w:val="Odstavecseseznamem"/>
              <w:ind w:left="0"/>
              <w:jc w:val="center"/>
              <w:rPr>
                <w:rFonts w:asciiTheme="minorHAnsi" w:hAnsiTheme="minorHAnsi"/>
              </w:rPr>
            </w:pPr>
            <w:r w:rsidRPr="00C66E35">
              <w:rPr>
                <w:rFonts w:asciiTheme="minorHAnsi" w:hAnsiTheme="minorHAnsi"/>
              </w:rPr>
              <w:t>PH3</w:t>
            </w:r>
          </w:p>
        </w:tc>
        <w:tc>
          <w:tcPr>
            <w:tcW w:w="1468" w:type="dxa"/>
            <w:vAlign w:val="center"/>
          </w:tcPr>
          <w:p w:rsidR="00934EF8" w:rsidRDefault="00934EF8" w:rsidP="009F68C5">
            <w:pPr>
              <w:pStyle w:val="Odstavecseseznamem"/>
              <w:ind w:left="0"/>
              <w:cnfStyle w:val="000000100000" w:firstRow="0" w:lastRow="0" w:firstColumn="0" w:lastColumn="0" w:oddVBand="0" w:evenVBand="0" w:oddHBand="1" w:evenHBand="0" w:firstRowFirstColumn="0" w:firstRowLastColumn="0" w:lastRowFirstColumn="0" w:lastRowLastColumn="0"/>
            </w:pPr>
            <w:r>
              <w:t>Znečištěné ovzduší</w:t>
            </w:r>
          </w:p>
        </w:tc>
        <w:tc>
          <w:tcPr>
            <w:tcW w:w="6582" w:type="dxa"/>
          </w:tcPr>
          <w:p w:rsidR="00934EF8" w:rsidRDefault="00934EF8" w:rsidP="009F68C5">
            <w:pPr>
              <w:pStyle w:val="Odstavecseseznamem"/>
              <w:ind w:left="0"/>
              <w:cnfStyle w:val="000000100000" w:firstRow="0" w:lastRow="0" w:firstColumn="0" w:lastColumn="0" w:oddVBand="0" w:evenVBand="0" w:oddHBand="1" w:evenHBand="0" w:firstRowFirstColumn="0" w:firstRowLastColumn="0" w:lastRowFirstColumn="0" w:lastRowLastColumn="0"/>
            </w:pPr>
            <w:r>
              <w:t>Celé území ORP Chomutov je vyhlášeno jako území s velmi silnou nebo silnou zátěží emisemi.</w:t>
            </w:r>
          </w:p>
        </w:tc>
      </w:tr>
    </w:tbl>
    <w:p w:rsidR="00934EF8" w:rsidRDefault="00934EF8" w:rsidP="00934EF8"/>
    <w:p w:rsidR="00934EF8" w:rsidRPr="00765912" w:rsidRDefault="00934EF8" w:rsidP="00934EF8">
      <w:pPr>
        <w:pStyle w:val="Nadpis3"/>
        <w:spacing w:after="200"/>
        <w:rPr>
          <w:b/>
          <w:color w:val="auto"/>
        </w:rPr>
      </w:pPr>
      <w:r w:rsidRPr="00765912">
        <w:rPr>
          <w:b/>
          <w:color w:val="auto"/>
        </w:rPr>
        <w:t>P</w:t>
      </w:r>
      <w:r>
        <w:rPr>
          <w:b/>
          <w:color w:val="auto"/>
        </w:rPr>
        <w:t>O</w:t>
      </w:r>
      <w:r w:rsidRPr="00765912">
        <w:rPr>
          <w:b/>
          <w:color w:val="auto"/>
        </w:rPr>
        <w:t xml:space="preserve"> problém (závada) </w:t>
      </w:r>
      <w:r>
        <w:rPr>
          <w:b/>
          <w:color w:val="auto"/>
        </w:rPr>
        <w:t>ostatní</w:t>
      </w:r>
    </w:p>
    <w:tbl>
      <w:tblPr>
        <w:tblStyle w:val="Svtlmkazvraznn1"/>
        <w:tblW w:w="9180" w:type="dxa"/>
        <w:tblLook w:val="04A0" w:firstRow="1" w:lastRow="0" w:firstColumn="1" w:lastColumn="0" w:noHBand="0" w:noVBand="1"/>
      </w:tblPr>
      <w:tblGrid>
        <w:gridCol w:w="1130"/>
        <w:gridCol w:w="1468"/>
        <w:gridCol w:w="6582"/>
      </w:tblGrid>
      <w:tr w:rsidR="00934EF8" w:rsidTr="009F6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vAlign w:val="center"/>
          </w:tcPr>
          <w:p w:rsidR="00934EF8" w:rsidRPr="00247163" w:rsidRDefault="00934EF8" w:rsidP="009F68C5">
            <w:pPr>
              <w:pStyle w:val="Odstavecseseznamem"/>
              <w:ind w:left="0"/>
              <w:jc w:val="center"/>
              <w:rPr>
                <w:rFonts w:asciiTheme="minorHAnsi" w:hAnsiTheme="minorHAnsi"/>
              </w:rPr>
            </w:pPr>
            <w:r w:rsidRPr="00247163">
              <w:rPr>
                <w:rFonts w:asciiTheme="minorHAnsi" w:hAnsiTheme="minorHAnsi"/>
              </w:rPr>
              <w:t>Označení</w:t>
            </w:r>
          </w:p>
        </w:tc>
        <w:tc>
          <w:tcPr>
            <w:tcW w:w="1468" w:type="dxa"/>
            <w:vAlign w:val="center"/>
          </w:tcPr>
          <w:p w:rsidR="00934EF8" w:rsidRPr="00247163" w:rsidRDefault="00934EF8" w:rsidP="009F68C5">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c>
          <w:tcPr>
            <w:tcW w:w="6582" w:type="dxa"/>
            <w:vAlign w:val="center"/>
          </w:tcPr>
          <w:p w:rsidR="00934EF8" w:rsidRPr="00247163" w:rsidRDefault="00934EF8" w:rsidP="009F68C5">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47163">
              <w:rPr>
                <w:rFonts w:asciiTheme="minorHAnsi" w:hAnsiTheme="minorHAnsi"/>
              </w:rPr>
              <w:t>Popis problému</w:t>
            </w:r>
          </w:p>
        </w:tc>
      </w:tr>
      <w:tr w:rsidR="00934EF8" w:rsidTr="009F6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vAlign w:val="center"/>
          </w:tcPr>
          <w:p w:rsidR="00934EF8" w:rsidRPr="00311B45" w:rsidRDefault="00934EF8" w:rsidP="009F68C5">
            <w:pPr>
              <w:pStyle w:val="Odstavecseseznamem"/>
              <w:ind w:left="0"/>
              <w:jc w:val="center"/>
              <w:rPr>
                <w:rFonts w:asciiTheme="minorHAnsi" w:hAnsiTheme="minorHAnsi"/>
              </w:rPr>
            </w:pPr>
            <w:r>
              <w:rPr>
                <w:rFonts w:asciiTheme="minorHAnsi" w:hAnsiTheme="minorHAnsi"/>
              </w:rPr>
              <w:t>PO2</w:t>
            </w:r>
          </w:p>
        </w:tc>
        <w:tc>
          <w:tcPr>
            <w:tcW w:w="1468" w:type="dxa"/>
            <w:vAlign w:val="center"/>
          </w:tcPr>
          <w:p w:rsidR="00934EF8" w:rsidRDefault="00934EF8" w:rsidP="009F68C5">
            <w:pPr>
              <w:pStyle w:val="Odstavecseseznamem"/>
              <w:ind w:left="0"/>
              <w:jc w:val="center"/>
              <w:cnfStyle w:val="000000100000" w:firstRow="0" w:lastRow="0" w:firstColumn="0" w:lastColumn="0" w:oddVBand="0" w:evenVBand="0" w:oddHBand="1" w:evenHBand="0" w:firstRowFirstColumn="0" w:firstRowLastColumn="0" w:lastRowFirstColumn="0" w:lastRowLastColumn="0"/>
            </w:pPr>
            <w:r>
              <w:t>Chráněná ložisková území</w:t>
            </w:r>
          </w:p>
        </w:tc>
        <w:tc>
          <w:tcPr>
            <w:tcW w:w="6582" w:type="dxa"/>
          </w:tcPr>
          <w:p w:rsidR="00934EF8" w:rsidRDefault="00934EF8" w:rsidP="009F68C5">
            <w:pPr>
              <w:pStyle w:val="Odstavecseseznamem"/>
              <w:ind w:left="0"/>
              <w:cnfStyle w:val="000000100000" w:firstRow="0" w:lastRow="0" w:firstColumn="0" w:lastColumn="0" w:oddVBand="0" w:evenVBand="0" w:oddHBand="1" w:evenHBand="0" w:firstRowFirstColumn="0" w:firstRowLastColumn="0" w:lastRowFirstColumn="0" w:lastRowLastColumn="0"/>
            </w:pPr>
            <w:r>
              <w:t>Stanovená Chránění ložisková území nejsou aktualizována a není prověřena další možnost využití. Tyto území jsou ve střetu s rozvojovými ambicemi obcí ležící přímo na ložisku nebo v těsném sousedství CHLÚ. V poslední době OBÚ striktně omezuje rozvojové možnosti obcí, v jejichž území je stanoveno.</w:t>
            </w:r>
          </w:p>
        </w:tc>
      </w:tr>
      <w:tr w:rsidR="00934EF8" w:rsidTr="009F68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vAlign w:val="center"/>
          </w:tcPr>
          <w:p w:rsidR="00934EF8" w:rsidRPr="00C66E35" w:rsidRDefault="00934EF8" w:rsidP="009F68C5">
            <w:pPr>
              <w:pStyle w:val="Odstavecseseznamem"/>
              <w:ind w:left="0"/>
              <w:jc w:val="center"/>
              <w:rPr>
                <w:rFonts w:asciiTheme="minorHAnsi" w:hAnsiTheme="minorHAnsi"/>
              </w:rPr>
            </w:pPr>
            <w:r>
              <w:rPr>
                <w:rFonts w:asciiTheme="minorHAnsi" w:hAnsiTheme="minorHAnsi"/>
              </w:rPr>
              <w:t>PO3</w:t>
            </w:r>
          </w:p>
        </w:tc>
        <w:tc>
          <w:tcPr>
            <w:tcW w:w="1468" w:type="dxa"/>
            <w:vAlign w:val="center"/>
          </w:tcPr>
          <w:p w:rsidR="00934EF8" w:rsidRDefault="00934EF8" w:rsidP="009F68C5">
            <w:pPr>
              <w:pStyle w:val="Odstavecseseznamem"/>
              <w:ind w:left="0"/>
              <w:jc w:val="center"/>
              <w:cnfStyle w:val="000000010000" w:firstRow="0" w:lastRow="0" w:firstColumn="0" w:lastColumn="0" w:oddVBand="0" w:evenVBand="0" w:oddHBand="0" w:evenHBand="1" w:firstRowFirstColumn="0" w:firstRowLastColumn="0" w:lastRowFirstColumn="0" w:lastRowLastColumn="0"/>
            </w:pPr>
            <w:r>
              <w:t>Ložiska nerostných surovin</w:t>
            </w:r>
          </w:p>
        </w:tc>
        <w:tc>
          <w:tcPr>
            <w:tcW w:w="6582" w:type="dxa"/>
          </w:tcPr>
          <w:p w:rsidR="00934EF8" w:rsidRDefault="00934EF8" w:rsidP="009F68C5">
            <w:pPr>
              <w:pStyle w:val="Odstavecseseznamem"/>
              <w:ind w:left="0"/>
              <w:cnfStyle w:val="000000010000" w:firstRow="0" w:lastRow="0" w:firstColumn="0" w:lastColumn="0" w:oddVBand="0" w:evenVBand="0" w:oddHBand="0" w:evenHBand="1" w:firstRowFirstColumn="0" w:firstRowLastColumn="0" w:lastRowFirstColumn="0" w:lastRowLastColumn="0"/>
            </w:pPr>
            <w:r>
              <w:t>Stanovená ložiska nerostných území nejsou aktualizována a není prověřena další možnost využití. Tyto území jsou ve střetu s rozvojovými ambicemi obcí ležící přímo na ložisku nebo v těsném sousedství. V poslední době Ministerstvo průmyslu a obchodu striktně omezuje rozvojové možnosti obcí, v jejichž území je stanoveno.</w:t>
            </w:r>
          </w:p>
        </w:tc>
      </w:tr>
    </w:tbl>
    <w:p w:rsidR="00934EF8" w:rsidRDefault="00934EF8" w:rsidP="001847FF">
      <w:pPr>
        <w:tabs>
          <w:tab w:val="left" w:pos="284"/>
          <w:tab w:val="center" w:pos="4536"/>
        </w:tabs>
        <w:ind w:left="284" w:hanging="284"/>
        <w:jc w:val="both"/>
        <w:rPr>
          <w:rFonts w:asciiTheme="minorHAnsi" w:hAnsiTheme="minorHAnsi" w:cs="Arial"/>
          <w:sz w:val="22"/>
          <w:szCs w:val="22"/>
        </w:rPr>
      </w:pPr>
    </w:p>
    <w:p w:rsidR="00C61F52" w:rsidRPr="008D01AB" w:rsidRDefault="00C61F52" w:rsidP="001847FF">
      <w:pPr>
        <w:tabs>
          <w:tab w:val="left" w:pos="284"/>
          <w:tab w:val="center" w:pos="4536"/>
        </w:tabs>
        <w:ind w:left="284" w:hanging="284"/>
        <w:jc w:val="both"/>
        <w:rPr>
          <w:rFonts w:asciiTheme="minorHAnsi" w:hAnsiTheme="minorHAnsi" w:cs="Arial"/>
          <w:sz w:val="22"/>
          <w:szCs w:val="22"/>
        </w:rPr>
      </w:pPr>
    </w:p>
    <w:p w:rsidR="00797DBB" w:rsidRPr="008D01AB" w:rsidRDefault="0001762B" w:rsidP="00934EF8">
      <w:pPr>
        <w:pStyle w:val="Nadpis3"/>
        <w:spacing w:after="200"/>
        <w:rPr>
          <w:rFonts w:asciiTheme="minorHAnsi" w:hAnsiTheme="minorHAnsi" w:cs="Arial"/>
          <w:b/>
          <w:color w:val="auto"/>
          <w:sz w:val="22"/>
          <w:szCs w:val="22"/>
        </w:rPr>
      </w:pPr>
      <w:r w:rsidRPr="008D01AB">
        <w:rPr>
          <w:rFonts w:asciiTheme="minorHAnsi" w:hAnsiTheme="minorHAnsi" w:cs="Arial"/>
          <w:color w:val="auto"/>
          <w:sz w:val="22"/>
          <w:szCs w:val="22"/>
        </w:rPr>
        <w:t xml:space="preserve">  </w:t>
      </w:r>
      <w:r w:rsidR="00797DBB" w:rsidRPr="008D01AB">
        <w:rPr>
          <w:rFonts w:asciiTheme="minorHAnsi" w:hAnsiTheme="minorHAnsi" w:cs="Arial"/>
          <w:color w:val="auto"/>
          <w:sz w:val="22"/>
          <w:szCs w:val="22"/>
        </w:rPr>
        <w:t>Ú</w:t>
      </w:r>
      <w:r w:rsidR="00797DBB" w:rsidRPr="008D01AB">
        <w:rPr>
          <w:rFonts w:asciiTheme="minorHAnsi" w:hAnsiTheme="minorHAnsi" w:cs="Arial"/>
          <w:b/>
          <w:color w:val="auto"/>
          <w:sz w:val="22"/>
          <w:szCs w:val="22"/>
        </w:rPr>
        <w:t xml:space="preserve">zemně analytické podklady Ústeckého kraje – 3. Úplná aktualizace – </w:t>
      </w:r>
      <w:proofErr w:type="gramStart"/>
      <w:r w:rsidR="00797DBB" w:rsidRPr="008D01AB">
        <w:rPr>
          <w:rFonts w:asciiTheme="minorHAnsi" w:hAnsiTheme="minorHAnsi" w:cs="Arial"/>
          <w:b/>
          <w:color w:val="auto"/>
          <w:sz w:val="22"/>
          <w:szCs w:val="22"/>
        </w:rPr>
        <w:t>2015 z května</w:t>
      </w:r>
      <w:proofErr w:type="gramEnd"/>
      <w:r w:rsidR="00797DBB" w:rsidRPr="008D01AB">
        <w:rPr>
          <w:rFonts w:asciiTheme="minorHAnsi" w:hAnsiTheme="minorHAnsi" w:cs="Arial"/>
          <w:b/>
          <w:color w:val="auto"/>
          <w:sz w:val="22"/>
          <w:szCs w:val="22"/>
        </w:rPr>
        <w:t xml:space="preserve"> 2015  z</w:t>
      </w:r>
      <w:r w:rsidR="004B48D6" w:rsidRPr="008D01AB">
        <w:rPr>
          <w:rFonts w:asciiTheme="minorHAnsi" w:hAnsiTheme="minorHAnsi" w:cs="Arial"/>
          <w:b/>
          <w:color w:val="auto"/>
          <w:sz w:val="22"/>
          <w:szCs w:val="22"/>
        </w:rPr>
        <w:t> </w:t>
      </w:r>
      <w:proofErr w:type="gramStart"/>
      <w:r w:rsidR="004B48D6" w:rsidRPr="008D01AB">
        <w:rPr>
          <w:rFonts w:asciiTheme="minorHAnsi" w:hAnsiTheme="minorHAnsi" w:cs="Arial"/>
          <w:b/>
          <w:color w:val="auto"/>
          <w:sz w:val="22"/>
          <w:szCs w:val="22"/>
        </w:rPr>
        <w:t>jejichž</w:t>
      </w:r>
      <w:proofErr w:type="gramEnd"/>
      <w:r w:rsidR="004B48D6" w:rsidRPr="008D01AB">
        <w:rPr>
          <w:rFonts w:asciiTheme="minorHAnsi" w:hAnsiTheme="minorHAnsi" w:cs="Arial"/>
          <w:b/>
          <w:color w:val="auto"/>
          <w:sz w:val="22"/>
          <w:szCs w:val="22"/>
        </w:rPr>
        <w:t xml:space="preserve"> problémového výkresu </w:t>
      </w:r>
      <w:r w:rsidR="00797DBB" w:rsidRPr="008D01AB">
        <w:rPr>
          <w:rFonts w:asciiTheme="minorHAnsi" w:hAnsiTheme="minorHAnsi" w:cs="Arial"/>
          <w:b/>
          <w:color w:val="auto"/>
          <w:sz w:val="22"/>
          <w:szCs w:val="22"/>
        </w:rPr>
        <w:t xml:space="preserve"> vyplývají </w:t>
      </w:r>
      <w:r w:rsidR="004B48D6" w:rsidRPr="008D01AB">
        <w:rPr>
          <w:rFonts w:asciiTheme="minorHAnsi" w:hAnsiTheme="minorHAnsi" w:cs="Arial"/>
          <w:b/>
          <w:color w:val="auto"/>
          <w:sz w:val="22"/>
          <w:szCs w:val="22"/>
        </w:rPr>
        <w:t xml:space="preserve"> především </w:t>
      </w:r>
      <w:r w:rsidR="00797DBB" w:rsidRPr="008D01AB">
        <w:rPr>
          <w:rFonts w:asciiTheme="minorHAnsi" w:hAnsiTheme="minorHAnsi" w:cs="Arial"/>
          <w:b/>
          <w:color w:val="auto"/>
          <w:sz w:val="22"/>
          <w:szCs w:val="22"/>
        </w:rPr>
        <w:t xml:space="preserve"> tyto následující problémy k řešení:</w:t>
      </w:r>
    </w:p>
    <w:p w:rsidR="004B48D6" w:rsidRPr="00B2046B" w:rsidRDefault="004B48D6" w:rsidP="0032421C">
      <w:pPr>
        <w:tabs>
          <w:tab w:val="left" w:pos="0"/>
          <w:tab w:val="center" w:pos="4536"/>
        </w:tabs>
        <w:jc w:val="both"/>
        <w:rPr>
          <w:rFonts w:asciiTheme="minorHAnsi" w:hAnsiTheme="minorHAnsi" w:cs="Arial"/>
          <w:b/>
          <w:sz w:val="22"/>
          <w:szCs w:val="22"/>
        </w:rPr>
      </w:pPr>
    </w:p>
    <w:p w:rsidR="008D01AB" w:rsidRDefault="008D01AB" w:rsidP="003A578E">
      <w:pPr>
        <w:pStyle w:val="Odstavecseseznamem"/>
        <w:numPr>
          <w:ilvl w:val="0"/>
          <w:numId w:val="7"/>
        </w:numPr>
        <w:tabs>
          <w:tab w:val="left" w:pos="0"/>
          <w:tab w:val="center" w:pos="4536"/>
        </w:tabs>
        <w:jc w:val="both"/>
        <w:rPr>
          <w:rFonts w:asciiTheme="minorHAnsi" w:hAnsiTheme="minorHAnsi" w:cs="Arial"/>
          <w:sz w:val="22"/>
          <w:szCs w:val="22"/>
        </w:rPr>
      </w:pPr>
      <w:r>
        <w:rPr>
          <w:rFonts w:asciiTheme="minorHAnsi" w:hAnsiTheme="minorHAnsi" w:cs="Arial"/>
          <w:sz w:val="22"/>
          <w:szCs w:val="22"/>
        </w:rPr>
        <w:t>Zohlednění identifikovaného rámcově vymezeného územního problému nadmístního významu s </w:t>
      </w:r>
      <w:proofErr w:type="spellStart"/>
      <w:r>
        <w:rPr>
          <w:rFonts w:asciiTheme="minorHAnsi" w:hAnsiTheme="minorHAnsi" w:cs="Arial"/>
          <w:sz w:val="22"/>
          <w:szCs w:val="22"/>
        </w:rPr>
        <w:t>ozn</w:t>
      </w:r>
      <w:proofErr w:type="spellEnd"/>
      <w:r>
        <w:rPr>
          <w:rFonts w:asciiTheme="minorHAnsi" w:hAnsiTheme="minorHAnsi" w:cs="Arial"/>
          <w:sz w:val="22"/>
          <w:szCs w:val="22"/>
        </w:rPr>
        <w:t xml:space="preserve">. </w:t>
      </w:r>
      <w:r w:rsidRPr="008D01AB">
        <w:rPr>
          <w:rFonts w:asciiTheme="minorHAnsi" w:hAnsiTheme="minorHAnsi" w:cs="Arial"/>
          <w:b/>
          <w:sz w:val="22"/>
          <w:szCs w:val="22"/>
        </w:rPr>
        <w:t xml:space="preserve">R/1, lom </w:t>
      </w:r>
      <w:proofErr w:type="spellStart"/>
      <w:r w:rsidRPr="008D01AB">
        <w:rPr>
          <w:rFonts w:asciiTheme="minorHAnsi" w:hAnsiTheme="minorHAnsi" w:cs="Arial"/>
          <w:b/>
          <w:sz w:val="22"/>
          <w:szCs w:val="22"/>
        </w:rPr>
        <w:t>Libouš</w:t>
      </w:r>
      <w:proofErr w:type="spellEnd"/>
      <w:r w:rsidRPr="008D01AB">
        <w:rPr>
          <w:rFonts w:asciiTheme="minorHAnsi" w:hAnsiTheme="minorHAnsi" w:cs="Arial"/>
          <w:b/>
          <w:sz w:val="22"/>
          <w:szCs w:val="22"/>
        </w:rPr>
        <w:t xml:space="preserve">, </w:t>
      </w:r>
      <w:r>
        <w:rPr>
          <w:rFonts w:asciiTheme="minorHAnsi" w:hAnsiTheme="minorHAnsi" w:cs="Arial"/>
          <w:sz w:val="22"/>
          <w:szCs w:val="22"/>
        </w:rPr>
        <w:t>který upozorňuje na nutnost respektovat územně ekologické limity těžby uhlí, přípravu rekultivace a revitalizace po ukončení těžby</w:t>
      </w:r>
    </w:p>
    <w:p w:rsidR="008D01AB" w:rsidRDefault="008D01AB" w:rsidP="008D01AB">
      <w:pPr>
        <w:pStyle w:val="Odstavecseseznamem"/>
        <w:tabs>
          <w:tab w:val="left" w:pos="0"/>
          <w:tab w:val="center" w:pos="4536"/>
        </w:tabs>
        <w:jc w:val="both"/>
        <w:rPr>
          <w:rFonts w:asciiTheme="minorHAnsi" w:hAnsiTheme="minorHAnsi" w:cs="Arial"/>
          <w:sz w:val="22"/>
          <w:szCs w:val="22"/>
        </w:rPr>
      </w:pPr>
    </w:p>
    <w:p w:rsidR="003A578E" w:rsidRDefault="003A578E" w:rsidP="003A578E">
      <w:pPr>
        <w:pStyle w:val="Odstavecseseznamem"/>
        <w:numPr>
          <w:ilvl w:val="0"/>
          <w:numId w:val="7"/>
        </w:numPr>
        <w:tabs>
          <w:tab w:val="left" w:pos="0"/>
          <w:tab w:val="center" w:pos="4536"/>
        </w:tabs>
        <w:jc w:val="both"/>
        <w:rPr>
          <w:rFonts w:asciiTheme="minorHAnsi" w:hAnsiTheme="minorHAnsi" w:cs="Arial"/>
          <w:sz w:val="22"/>
          <w:szCs w:val="22"/>
        </w:rPr>
      </w:pPr>
      <w:r>
        <w:rPr>
          <w:rFonts w:asciiTheme="minorHAnsi" w:hAnsiTheme="minorHAnsi" w:cs="Arial"/>
          <w:sz w:val="22"/>
          <w:szCs w:val="22"/>
        </w:rPr>
        <w:t>Prověření identifikovaného rámcově vymezeného územního problému nadmístního významu s </w:t>
      </w:r>
      <w:proofErr w:type="spellStart"/>
      <w:r>
        <w:rPr>
          <w:rFonts w:asciiTheme="minorHAnsi" w:hAnsiTheme="minorHAnsi" w:cs="Arial"/>
          <w:sz w:val="22"/>
          <w:szCs w:val="22"/>
        </w:rPr>
        <w:t>ozn</w:t>
      </w:r>
      <w:proofErr w:type="spellEnd"/>
      <w:r>
        <w:rPr>
          <w:rFonts w:asciiTheme="minorHAnsi" w:hAnsiTheme="minorHAnsi" w:cs="Arial"/>
          <w:sz w:val="22"/>
          <w:szCs w:val="22"/>
        </w:rPr>
        <w:t xml:space="preserve">. </w:t>
      </w:r>
      <w:r w:rsidRPr="003A578E">
        <w:rPr>
          <w:rFonts w:asciiTheme="minorHAnsi" w:hAnsiTheme="minorHAnsi" w:cs="Arial"/>
          <w:b/>
          <w:sz w:val="22"/>
          <w:szCs w:val="22"/>
        </w:rPr>
        <w:t xml:space="preserve">E/2 výstavba větrných elektráren v Ústeckém </w:t>
      </w:r>
      <w:proofErr w:type="gramStart"/>
      <w:r w:rsidRPr="003A578E">
        <w:rPr>
          <w:rFonts w:asciiTheme="minorHAnsi" w:hAnsiTheme="minorHAnsi" w:cs="Arial"/>
          <w:b/>
          <w:sz w:val="22"/>
          <w:szCs w:val="22"/>
        </w:rPr>
        <w:t>kraji</w:t>
      </w:r>
      <w:r>
        <w:rPr>
          <w:rFonts w:asciiTheme="minorHAnsi" w:hAnsiTheme="minorHAnsi" w:cs="Arial"/>
          <w:sz w:val="22"/>
          <w:szCs w:val="22"/>
        </w:rPr>
        <w:t xml:space="preserve"> , který</w:t>
      </w:r>
      <w:proofErr w:type="gramEnd"/>
      <w:r>
        <w:rPr>
          <w:rFonts w:asciiTheme="minorHAnsi" w:hAnsiTheme="minorHAnsi" w:cs="Arial"/>
          <w:sz w:val="22"/>
          <w:szCs w:val="22"/>
        </w:rPr>
        <w:t xml:space="preserve"> upozorňuje , v souvislosti s jejich rozmáhající se výstavbou, na potřebu eliminace ohrožování krajinářských, přírodních a kulturníc</w:t>
      </w:r>
      <w:r w:rsidR="00BF0256">
        <w:rPr>
          <w:rFonts w:asciiTheme="minorHAnsi" w:hAnsiTheme="minorHAnsi" w:cs="Arial"/>
          <w:sz w:val="22"/>
          <w:szCs w:val="22"/>
        </w:rPr>
        <w:t>h hodnot.  Stávající ÚPO Místo</w:t>
      </w:r>
      <w:r>
        <w:rPr>
          <w:rFonts w:asciiTheme="minorHAnsi" w:hAnsiTheme="minorHAnsi" w:cs="Arial"/>
          <w:sz w:val="22"/>
          <w:szCs w:val="22"/>
        </w:rPr>
        <w:t>, ani nově projednávaný územní plán ne</w:t>
      </w:r>
      <w:r w:rsidR="00231B62">
        <w:rPr>
          <w:rFonts w:asciiTheme="minorHAnsi" w:hAnsiTheme="minorHAnsi" w:cs="Arial"/>
          <w:sz w:val="22"/>
          <w:szCs w:val="22"/>
        </w:rPr>
        <w:t>obsahují plochy pro výstavbu větrných elektráren.</w:t>
      </w:r>
    </w:p>
    <w:p w:rsidR="003A578E" w:rsidRDefault="003A578E" w:rsidP="003A578E">
      <w:pPr>
        <w:pStyle w:val="Odstavecseseznamem"/>
        <w:tabs>
          <w:tab w:val="left" w:pos="0"/>
          <w:tab w:val="center" w:pos="4536"/>
        </w:tabs>
        <w:jc w:val="both"/>
        <w:rPr>
          <w:rFonts w:asciiTheme="minorHAnsi" w:hAnsiTheme="minorHAnsi" w:cs="Arial"/>
          <w:sz w:val="22"/>
          <w:szCs w:val="22"/>
        </w:rPr>
      </w:pPr>
    </w:p>
    <w:p w:rsidR="00C40BC7" w:rsidRDefault="003A578E" w:rsidP="003A578E">
      <w:pPr>
        <w:pStyle w:val="Odstavecseseznamem"/>
        <w:numPr>
          <w:ilvl w:val="0"/>
          <w:numId w:val="7"/>
        </w:numPr>
        <w:tabs>
          <w:tab w:val="left" w:pos="0"/>
          <w:tab w:val="center" w:pos="4536"/>
        </w:tabs>
        <w:jc w:val="both"/>
        <w:rPr>
          <w:rFonts w:asciiTheme="minorHAnsi" w:hAnsiTheme="minorHAnsi" w:cs="Arial"/>
          <w:sz w:val="22"/>
          <w:szCs w:val="22"/>
        </w:rPr>
      </w:pPr>
      <w:r>
        <w:rPr>
          <w:rFonts w:asciiTheme="minorHAnsi" w:hAnsiTheme="minorHAnsi" w:cs="Arial"/>
          <w:sz w:val="22"/>
          <w:szCs w:val="22"/>
        </w:rPr>
        <w:t xml:space="preserve">Zohlednění </w:t>
      </w:r>
      <w:proofErr w:type="gramStart"/>
      <w:r>
        <w:rPr>
          <w:rFonts w:asciiTheme="minorHAnsi" w:hAnsiTheme="minorHAnsi" w:cs="Arial"/>
          <w:sz w:val="22"/>
          <w:szCs w:val="22"/>
        </w:rPr>
        <w:t>identifikovaného  rámcově</w:t>
      </w:r>
      <w:proofErr w:type="gramEnd"/>
      <w:r>
        <w:rPr>
          <w:rFonts w:asciiTheme="minorHAnsi" w:hAnsiTheme="minorHAnsi" w:cs="Arial"/>
          <w:sz w:val="22"/>
          <w:szCs w:val="22"/>
        </w:rPr>
        <w:t xml:space="preserve"> vymezeného území s</w:t>
      </w:r>
      <w:r w:rsidR="00C40BC7">
        <w:rPr>
          <w:rFonts w:asciiTheme="minorHAnsi" w:hAnsiTheme="minorHAnsi" w:cs="Arial"/>
          <w:sz w:val="22"/>
          <w:szCs w:val="22"/>
        </w:rPr>
        <w:t> </w:t>
      </w:r>
      <w:r>
        <w:rPr>
          <w:rFonts w:asciiTheme="minorHAnsi" w:hAnsiTheme="minorHAnsi" w:cs="Arial"/>
          <w:sz w:val="22"/>
          <w:szCs w:val="22"/>
        </w:rPr>
        <w:t>charakteristick</w:t>
      </w:r>
      <w:r w:rsidR="00C40BC7">
        <w:rPr>
          <w:rFonts w:asciiTheme="minorHAnsi" w:hAnsiTheme="minorHAnsi" w:cs="Arial"/>
          <w:sz w:val="22"/>
          <w:szCs w:val="22"/>
        </w:rPr>
        <w:t>ou společnou problematikou s </w:t>
      </w:r>
      <w:proofErr w:type="spellStart"/>
      <w:r w:rsidR="00C40BC7">
        <w:rPr>
          <w:rFonts w:asciiTheme="minorHAnsi" w:hAnsiTheme="minorHAnsi" w:cs="Arial"/>
          <w:sz w:val="22"/>
          <w:szCs w:val="22"/>
        </w:rPr>
        <w:t>ozn</w:t>
      </w:r>
      <w:proofErr w:type="spellEnd"/>
      <w:r w:rsidR="00C40BC7">
        <w:rPr>
          <w:rFonts w:asciiTheme="minorHAnsi" w:hAnsiTheme="minorHAnsi" w:cs="Arial"/>
          <w:sz w:val="22"/>
          <w:szCs w:val="22"/>
        </w:rPr>
        <w:t xml:space="preserve">. </w:t>
      </w:r>
      <w:r w:rsidR="00C40BC7" w:rsidRPr="00C40BC7">
        <w:rPr>
          <w:rFonts w:asciiTheme="minorHAnsi" w:hAnsiTheme="minorHAnsi" w:cs="Arial"/>
          <w:b/>
          <w:sz w:val="22"/>
          <w:szCs w:val="22"/>
        </w:rPr>
        <w:t>A. Chomutovsko-</w:t>
      </w:r>
      <w:proofErr w:type="spellStart"/>
      <w:r w:rsidR="00C40BC7" w:rsidRPr="00C40BC7">
        <w:rPr>
          <w:rFonts w:asciiTheme="minorHAnsi" w:hAnsiTheme="minorHAnsi" w:cs="Arial"/>
          <w:b/>
          <w:sz w:val="22"/>
          <w:szCs w:val="22"/>
        </w:rPr>
        <w:t>Kadaňsko</w:t>
      </w:r>
      <w:proofErr w:type="spellEnd"/>
      <w:r w:rsidR="00C40BC7">
        <w:rPr>
          <w:rFonts w:asciiTheme="minorHAnsi" w:hAnsiTheme="minorHAnsi" w:cs="Arial"/>
          <w:sz w:val="22"/>
          <w:szCs w:val="22"/>
        </w:rPr>
        <w:t xml:space="preserve">, které je charakterizováno vysokými nároky na změny v území týkající se přestavby dopravní a technické infrastruktury (zejména přestavby silnice I/13, dále je území charakterizováno problematikou revitalizací plochy typu </w:t>
      </w:r>
      <w:proofErr w:type="spellStart"/>
      <w:r w:rsidR="00C40BC7">
        <w:rPr>
          <w:rFonts w:asciiTheme="minorHAnsi" w:hAnsiTheme="minorHAnsi" w:cs="Arial"/>
          <w:sz w:val="22"/>
          <w:szCs w:val="22"/>
        </w:rPr>
        <w:t>brownfield</w:t>
      </w:r>
      <w:proofErr w:type="spellEnd"/>
      <w:r w:rsidR="00C40BC7">
        <w:rPr>
          <w:rFonts w:asciiTheme="minorHAnsi" w:hAnsiTheme="minorHAnsi" w:cs="Arial"/>
          <w:sz w:val="22"/>
          <w:szCs w:val="22"/>
        </w:rPr>
        <w:t xml:space="preserve"> a postupné asanace území poškozeného těžbou</w:t>
      </w:r>
    </w:p>
    <w:p w:rsidR="00C40BC7" w:rsidRPr="00C40BC7" w:rsidRDefault="00C40BC7" w:rsidP="00C40BC7">
      <w:pPr>
        <w:pStyle w:val="Odstavecseseznamem"/>
        <w:rPr>
          <w:rFonts w:asciiTheme="minorHAnsi" w:hAnsiTheme="minorHAnsi" w:cs="Arial"/>
          <w:sz w:val="22"/>
          <w:szCs w:val="22"/>
        </w:rPr>
      </w:pPr>
    </w:p>
    <w:p w:rsidR="00C40BC7" w:rsidRDefault="00C40BC7" w:rsidP="003A578E">
      <w:pPr>
        <w:pStyle w:val="Odstavecseseznamem"/>
        <w:numPr>
          <w:ilvl w:val="0"/>
          <w:numId w:val="7"/>
        </w:numPr>
        <w:tabs>
          <w:tab w:val="left" w:pos="0"/>
          <w:tab w:val="center" w:pos="4536"/>
        </w:tabs>
        <w:jc w:val="both"/>
        <w:rPr>
          <w:rFonts w:asciiTheme="minorHAnsi" w:hAnsiTheme="minorHAnsi" w:cs="Arial"/>
          <w:sz w:val="22"/>
          <w:szCs w:val="22"/>
        </w:rPr>
      </w:pPr>
      <w:r>
        <w:rPr>
          <w:rFonts w:asciiTheme="minorHAnsi" w:hAnsiTheme="minorHAnsi" w:cs="Arial"/>
          <w:sz w:val="22"/>
          <w:szCs w:val="22"/>
        </w:rPr>
        <w:t>Zohlednění rámcově vymezeného území charakteristického svým specifickými předpoklady s </w:t>
      </w:r>
      <w:proofErr w:type="spellStart"/>
      <w:r>
        <w:rPr>
          <w:rFonts w:asciiTheme="minorHAnsi" w:hAnsiTheme="minorHAnsi" w:cs="Arial"/>
          <w:sz w:val="22"/>
          <w:szCs w:val="22"/>
        </w:rPr>
        <w:t>ozn</w:t>
      </w:r>
      <w:proofErr w:type="spellEnd"/>
      <w:r>
        <w:rPr>
          <w:rFonts w:asciiTheme="minorHAnsi" w:hAnsiTheme="minorHAnsi" w:cs="Arial"/>
          <w:sz w:val="22"/>
          <w:szCs w:val="22"/>
        </w:rPr>
        <w:t xml:space="preserve">. </w:t>
      </w:r>
      <w:r w:rsidRPr="00C40BC7">
        <w:rPr>
          <w:rFonts w:asciiTheme="minorHAnsi" w:hAnsiTheme="minorHAnsi" w:cs="Arial"/>
          <w:b/>
          <w:sz w:val="22"/>
          <w:szCs w:val="22"/>
        </w:rPr>
        <w:t>B. Krušné hory,</w:t>
      </w:r>
      <w:r>
        <w:rPr>
          <w:rFonts w:asciiTheme="minorHAnsi" w:hAnsiTheme="minorHAnsi" w:cs="Arial"/>
          <w:sz w:val="22"/>
          <w:szCs w:val="22"/>
        </w:rPr>
        <w:t xml:space="preserve"> které je charakterizováno zejména socioekonomickými a environmentálními problémy – čili opět úkol pro regulaci velkých větrných elektráren  - viz bod č. 2 a potencionálem území pro rekreaci a cestovní ruch.</w:t>
      </w:r>
    </w:p>
    <w:p w:rsidR="00C40BC7" w:rsidRPr="00C40BC7" w:rsidRDefault="00C40BC7" w:rsidP="00C40BC7">
      <w:pPr>
        <w:pStyle w:val="Odstavecseseznamem"/>
        <w:rPr>
          <w:rFonts w:asciiTheme="minorHAnsi" w:hAnsiTheme="minorHAnsi" w:cs="Arial"/>
          <w:sz w:val="22"/>
          <w:szCs w:val="22"/>
        </w:rPr>
      </w:pPr>
    </w:p>
    <w:p w:rsidR="00B2046B" w:rsidRPr="00B2046B" w:rsidRDefault="00B2046B" w:rsidP="00B2046B">
      <w:pPr>
        <w:tabs>
          <w:tab w:val="left" w:pos="0"/>
          <w:tab w:val="center" w:pos="4536"/>
        </w:tabs>
        <w:jc w:val="both"/>
        <w:rPr>
          <w:rFonts w:asciiTheme="minorHAnsi" w:hAnsiTheme="minorHAnsi" w:cs="Arial"/>
          <w:b/>
          <w:sz w:val="22"/>
          <w:szCs w:val="22"/>
        </w:rPr>
      </w:pPr>
    </w:p>
    <w:p w:rsidR="00B2046B" w:rsidRPr="00055EB6" w:rsidRDefault="00B2046B" w:rsidP="00B2046B">
      <w:pPr>
        <w:pStyle w:val="Odstavecseseznamem"/>
        <w:tabs>
          <w:tab w:val="left" w:pos="0"/>
          <w:tab w:val="center" w:pos="4536"/>
        </w:tabs>
        <w:ind w:left="0"/>
        <w:jc w:val="both"/>
        <w:rPr>
          <w:rFonts w:asciiTheme="minorHAnsi" w:hAnsiTheme="minorHAnsi" w:cs="Arial"/>
          <w:b/>
        </w:rPr>
      </w:pPr>
      <w:r w:rsidRPr="00055EB6">
        <w:rPr>
          <w:rFonts w:asciiTheme="minorHAnsi" w:hAnsiTheme="minorHAnsi" w:cs="Arial"/>
          <w:b/>
        </w:rPr>
        <w:t>3.</w:t>
      </w:r>
      <w:r w:rsidR="00553993">
        <w:rPr>
          <w:rFonts w:asciiTheme="minorHAnsi" w:hAnsiTheme="minorHAnsi" w:cs="Arial"/>
          <w:b/>
        </w:rPr>
        <w:t xml:space="preserve"> </w:t>
      </w:r>
      <w:r w:rsidRPr="00055EB6">
        <w:rPr>
          <w:rFonts w:asciiTheme="minorHAnsi" w:hAnsiTheme="minorHAnsi" w:cs="Arial"/>
          <w:b/>
        </w:rPr>
        <w:t>Vyhodnocení souladu s Politikou územního rozvoje ČR ve znění Aktualizace č. 1 a Zásadami územního rozvoje Ústeckého kraje</w:t>
      </w:r>
    </w:p>
    <w:p w:rsidR="00B2046B" w:rsidRDefault="00B2046B" w:rsidP="00B2046B">
      <w:pPr>
        <w:pStyle w:val="Odstavecseseznamem"/>
        <w:tabs>
          <w:tab w:val="left" w:pos="0"/>
          <w:tab w:val="center" w:pos="4536"/>
        </w:tabs>
        <w:ind w:left="0"/>
        <w:jc w:val="both"/>
        <w:rPr>
          <w:rFonts w:asciiTheme="minorHAnsi" w:hAnsiTheme="minorHAnsi" w:cs="Arial"/>
          <w:b/>
          <w:sz w:val="22"/>
          <w:szCs w:val="22"/>
        </w:rPr>
      </w:pPr>
    </w:p>
    <w:p w:rsidR="00B2046B" w:rsidRDefault="00B2046B" w:rsidP="00B2046B">
      <w:pPr>
        <w:pStyle w:val="Odstavecseseznamem"/>
        <w:tabs>
          <w:tab w:val="left" w:pos="0"/>
          <w:tab w:val="center" w:pos="4536"/>
        </w:tabs>
        <w:ind w:left="0"/>
        <w:jc w:val="both"/>
        <w:rPr>
          <w:rFonts w:asciiTheme="minorHAnsi" w:hAnsiTheme="minorHAnsi" w:cs="Arial"/>
          <w:sz w:val="22"/>
          <w:szCs w:val="22"/>
        </w:rPr>
      </w:pPr>
      <w:r>
        <w:rPr>
          <w:rFonts w:asciiTheme="minorHAnsi" w:hAnsiTheme="minorHAnsi" w:cs="Arial"/>
          <w:b/>
          <w:sz w:val="22"/>
          <w:szCs w:val="22"/>
        </w:rPr>
        <w:t xml:space="preserve">      Politika územního rozvoje České republiky </w:t>
      </w:r>
      <w:r w:rsidRPr="00B2046B">
        <w:rPr>
          <w:rFonts w:asciiTheme="minorHAnsi" w:hAnsiTheme="minorHAnsi" w:cs="Arial"/>
          <w:b/>
          <w:sz w:val="22"/>
          <w:szCs w:val="22"/>
        </w:rPr>
        <w:t xml:space="preserve">2008 </w:t>
      </w:r>
      <w:r w:rsidRPr="00B2046B">
        <w:rPr>
          <w:rFonts w:asciiTheme="minorHAnsi" w:hAnsiTheme="minorHAnsi" w:cs="Arial"/>
          <w:sz w:val="22"/>
          <w:szCs w:val="22"/>
        </w:rPr>
        <w:t xml:space="preserve">byla schválena snesením vlády č. 929 dne 20. 7. 2009 (dále jen „PÚR </w:t>
      </w:r>
      <w:proofErr w:type="gramStart"/>
      <w:r w:rsidRPr="00B2046B">
        <w:rPr>
          <w:rFonts w:asciiTheme="minorHAnsi" w:hAnsiTheme="minorHAnsi" w:cs="Arial"/>
          <w:sz w:val="22"/>
          <w:szCs w:val="22"/>
        </w:rPr>
        <w:t xml:space="preserve">ČR“) </w:t>
      </w:r>
      <w:r>
        <w:rPr>
          <w:rFonts w:asciiTheme="minorHAnsi" w:hAnsiTheme="minorHAnsi" w:cs="Arial"/>
          <w:sz w:val="22"/>
          <w:szCs w:val="22"/>
        </w:rPr>
        <w:t xml:space="preserve"> a její</w:t>
      </w:r>
      <w:proofErr w:type="gramEnd"/>
      <w:r>
        <w:rPr>
          <w:rFonts w:asciiTheme="minorHAnsi" w:hAnsiTheme="minorHAnsi" w:cs="Arial"/>
          <w:sz w:val="22"/>
          <w:szCs w:val="22"/>
        </w:rPr>
        <w:t xml:space="preserve"> Aktualizace č. 1 v dubnu 2015.  ÚPO </w:t>
      </w:r>
      <w:r w:rsidR="00C40BC7">
        <w:rPr>
          <w:rFonts w:asciiTheme="minorHAnsi" w:hAnsiTheme="minorHAnsi" w:cs="Arial"/>
          <w:sz w:val="22"/>
          <w:szCs w:val="22"/>
        </w:rPr>
        <w:t xml:space="preserve">Místo </w:t>
      </w:r>
      <w:r>
        <w:rPr>
          <w:rFonts w:asciiTheme="minorHAnsi" w:hAnsiTheme="minorHAnsi" w:cs="Arial"/>
          <w:sz w:val="22"/>
          <w:szCs w:val="22"/>
        </w:rPr>
        <w:t>není v zásadě v rozporu s republikovými prioritami  pro zajištění udržitelného rozvoje uvedenými v PÚR ČR ve znění Aktualizace č. 1</w:t>
      </w:r>
      <w:r w:rsidR="00231B62">
        <w:rPr>
          <w:rFonts w:asciiTheme="minorHAnsi" w:hAnsiTheme="minorHAnsi" w:cs="Arial"/>
          <w:sz w:val="22"/>
          <w:szCs w:val="22"/>
        </w:rPr>
        <w:t xml:space="preserve"> (ÚPO </w:t>
      </w:r>
      <w:r w:rsidR="00C40BC7">
        <w:rPr>
          <w:rFonts w:asciiTheme="minorHAnsi" w:hAnsiTheme="minorHAnsi" w:cs="Arial"/>
          <w:sz w:val="22"/>
          <w:szCs w:val="22"/>
        </w:rPr>
        <w:t xml:space="preserve">Místo </w:t>
      </w:r>
      <w:r w:rsidR="00231B62">
        <w:rPr>
          <w:rFonts w:asciiTheme="minorHAnsi" w:hAnsiTheme="minorHAnsi" w:cs="Arial"/>
          <w:sz w:val="22"/>
          <w:szCs w:val="22"/>
        </w:rPr>
        <w:t>byl vydán před schválením PÚR ČR)</w:t>
      </w:r>
      <w:r>
        <w:rPr>
          <w:rFonts w:asciiTheme="minorHAnsi" w:hAnsiTheme="minorHAnsi" w:cs="Arial"/>
          <w:sz w:val="22"/>
          <w:szCs w:val="22"/>
        </w:rPr>
        <w:t xml:space="preserve"> což v současnosti prověřuje poř</w:t>
      </w:r>
      <w:r w:rsidR="00C40BC7">
        <w:rPr>
          <w:rFonts w:asciiTheme="minorHAnsi" w:hAnsiTheme="minorHAnsi" w:cs="Arial"/>
          <w:sz w:val="22"/>
          <w:szCs w:val="22"/>
        </w:rPr>
        <w:t>izovaný nový Územní plán Místo</w:t>
      </w:r>
      <w:r>
        <w:rPr>
          <w:rFonts w:asciiTheme="minorHAnsi" w:hAnsiTheme="minorHAnsi" w:cs="Arial"/>
          <w:sz w:val="22"/>
          <w:szCs w:val="22"/>
        </w:rPr>
        <w:t xml:space="preserve">. </w:t>
      </w:r>
    </w:p>
    <w:p w:rsidR="00B2046B" w:rsidRDefault="00B2046B" w:rsidP="00B2046B">
      <w:pPr>
        <w:pStyle w:val="Odstavecseseznamem"/>
        <w:tabs>
          <w:tab w:val="left" w:pos="0"/>
          <w:tab w:val="center" w:pos="4536"/>
        </w:tabs>
        <w:ind w:left="0"/>
        <w:jc w:val="both"/>
        <w:rPr>
          <w:rFonts w:asciiTheme="minorHAnsi" w:hAnsiTheme="minorHAnsi" w:cs="Arial"/>
          <w:sz w:val="22"/>
          <w:szCs w:val="22"/>
        </w:rPr>
      </w:pPr>
    </w:p>
    <w:p w:rsidR="00C40BC7" w:rsidRPr="00C40BC7" w:rsidRDefault="00B2046B" w:rsidP="00C40BC7">
      <w:pPr>
        <w:autoSpaceDE w:val="0"/>
        <w:autoSpaceDN w:val="0"/>
        <w:adjustRightInd w:val="0"/>
        <w:jc w:val="both"/>
        <w:rPr>
          <w:rFonts w:ascii="Calibri" w:hAnsi="Calibri" w:cs="ArialMT"/>
          <w:sz w:val="22"/>
          <w:szCs w:val="22"/>
        </w:rPr>
      </w:pPr>
      <w:r>
        <w:rPr>
          <w:rFonts w:asciiTheme="minorHAnsi" w:hAnsiTheme="minorHAnsi" w:cs="Arial"/>
          <w:sz w:val="22"/>
          <w:szCs w:val="22"/>
        </w:rPr>
        <w:t xml:space="preserve">      </w:t>
      </w:r>
      <w:r w:rsidRPr="00C40BC7">
        <w:rPr>
          <w:rFonts w:asciiTheme="minorHAnsi" w:hAnsiTheme="minorHAnsi" w:cs="Arial"/>
          <w:sz w:val="22"/>
          <w:szCs w:val="22"/>
        </w:rPr>
        <w:t xml:space="preserve">Obec </w:t>
      </w:r>
      <w:r w:rsidR="00C40BC7" w:rsidRPr="00C40BC7">
        <w:rPr>
          <w:rFonts w:asciiTheme="minorHAnsi" w:hAnsiTheme="minorHAnsi" w:cs="Arial"/>
          <w:sz w:val="22"/>
          <w:szCs w:val="22"/>
        </w:rPr>
        <w:t xml:space="preserve">Místo je </w:t>
      </w:r>
      <w:proofErr w:type="gramStart"/>
      <w:r w:rsidR="00C40BC7" w:rsidRPr="00C40BC7">
        <w:rPr>
          <w:rFonts w:asciiTheme="minorHAnsi" w:hAnsiTheme="minorHAnsi" w:cs="Arial"/>
          <w:sz w:val="22"/>
          <w:szCs w:val="22"/>
        </w:rPr>
        <w:t>součástí</w:t>
      </w:r>
      <w:r w:rsidR="00C40BC7" w:rsidRPr="00C40BC7">
        <w:rPr>
          <w:rFonts w:ascii="Calibri" w:hAnsi="Calibri" w:cs="ArialMT"/>
          <w:sz w:val="22"/>
          <w:szCs w:val="22"/>
        </w:rPr>
        <w:t xml:space="preserve">     </w:t>
      </w:r>
      <w:r w:rsidR="00C40BC7" w:rsidRPr="00C40BC7">
        <w:rPr>
          <w:rFonts w:ascii="Calibri" w:hAnsi="Calibri" w:cs="Arial-BoldMT"/>
          <w:b/>
          <w:bCs/>
          <w:sz w:val="22"/>
          <w:szCs w:val="22"/>
        </w:rPr>
        <w:t>rozvojové</w:t>
      </w:r>
      <w:proofErr w:type="gramEnd"/>
      <w:r w:rsidR="00C40BC7" w:rsidRPr="00C40BC7">
        <w:rPr>
          <w:rFonts w:ascii="Calibri" w:hAnsi="Calibri" w:cs="Arial-BoldMT"/>
          <w:b/>
          <w:bCs/>
          <w:sz w:val="22"/>
          <w:szCs w:val="22"/>
        </w:rPr>
        <w:t xml:space="preserve"> osy republikového významu OS7 Rozvojová osa Ústí nad Labem - Chomutov - Karlovy Vary - Cheb - hranice ČR/Německo(</w:t>
      </w:r>
      <w:proofErr w:type="spellStart"/>
      <w:r w:rsidR="00C40BC7" w:rsidRPr="00C40BC7">
        <w:rPr>
          <w:rFonts w:ascii="Calibri" w:hAnsi="Calibri" w:cs="Arial-BoldMT"/>
          <w:b/>
          <w:bCs/>
          <w:sz w:val="22"/>
          <w:szCs w:val="22"/>
        </w:rPr>
        <w:t>Nürnberg</w:t>
      </w:r>
      <w:proofErr w:type="spellEnd"/>
      <w:r w:rsidR="00C40BC7" w:rsidRPr="00C40BC7">
        <w:rPr>
          <w:rFonts w:ascii="Calibri" w:hAnsi="Calibri" w:cs="Arial-BoldMT"/>
          <w:b/>
          <w:bCs/>
          <w:sz w:val="22"/>
          <w:szCs w:val="22"/>
        </w:rPr>
        <w:t xml:space="preserve">) </w:t>
      </w:r>
      <w:r w:rsidR="00C40BC7" w:rsidRPr="00C40BC7">
        <w:rPr>
          <w:rFonts w:ascii="Calibri" w:hAnsi="Calibri" w:cs="ArialMT"/>
          <w:sz w:val="22"/>
          <w:szCs w:val="22"/>
        </w:rPr>
        <w:t xml:space="preserve">vymezené v PÚR 2008 zpřesněné v ZÚR ÚK. Důvodem vymezení bylo ovlivnění území hustým urbanizovaným osídlením s centry Most, Litvínov, Chomutov, Kadaň, Klášterec nad Ohří, Sokolov, </w:t>
      </w:r>
      <w:proofErr w:type="gramStart"/>
      <w:r w:rsidR="00C40BC7" w:rsidRPr="00C40BC7">
        <w:rPr>
          <w:rFonts w:ascii="Calibri" w:hAnsi="Calibri" w:cs="ArialMT"/>
          <w:sz w:val="22"/>
          <w:szCs w:val="22"/>
        </w:rPr>
        <w:t>Cheb,  soustředěním</w:t>
      </w:r>
      <w:proofErr w:type="gramEnd"/>
      <w:r w:rsidR="00C40BC7" w:rsidRPr="00C40BC7">
        <w:rPr>
          <w:rFonts w:ascii="Calibri" w:hAnsi="Calibri" w:cs="ArialMT"/>
          <w:sz w:val="22"/>
          <w:szCs w:val="22"/>
        </w:rPr>
        <w:t xml:space="preserve"> povrchové těžby hnědého uhlí s velkými dopady na změny v území. Západní část je ovlivněna rovněž připravovanou rychlostní silnicí R6 (Praha) – Karlovy Vary - Cheb - hranice ČR/Německo. V úseku Chomutov - Karlovy Vary je rozvojovým záměrem kapacitní silnice. Navazuje na rozvojovou osu v zahraničí. Rozvojová osa </w:t>
      </w:r>
      <w:proofErr w:type="gramStart"/>
      <w:r w:rsidR="00C40BC7" w:rsidRPr="00C40BC7">
        <w:rPr>
          <w:rFonts w:ascii="Calibri" w:hAnsi="Calibri" w:cs="ArialMT"/>
          <w:sz w:val="22"/>
          <w:szCs w:val="22"/>
        </w:rPr>
        <w:t>je  vymezena</w:t>
      </w:r>
      <w:proofErr w:type="gramEnd"/>
      <w:r w:rsidR="00C40BC7" w:rsidRPr="00C40BC7">
        <w:rPr>
          <w:rFonts w:ascii="Calibri" w:hAnsi="Calibri" w:cs="ArialMT"/>
          <w:sz w:val="22"/>
          <w:szCs w:val="22"/>
        </w:rPr>
        <w:t xml:space="preserve"> jako území mimo rozvojové oblasti, s výraznou vazbou na významné dopravní cesty, tj. v západní části na rychlostní silnici R6 a ve východní části na silnici I/13. Úkolem pro územní plánování v této rozvojové ose je vytvořit územní podmínky pro řešení přestavby vybraných úseků silnice I/13 mezi Ústí nad Labem a Chomutovem.</w:t>
      </w:r>
    </w:p>
    <w:p w:rsidR="00C40BC7" w:rsidRDefault="00C40BC7" w:rsidP="00B2046B">
      <w:pPr>
        <w:pStyle w:val="Odstavecseseznamem"/>
        <w:tabs>
          <w:tab w:val="left" w:pos="0"/>
          <w:tab w:val="center" w:pos="4536"/>
        </w:tabs>
        <w:ind w:left="0"/>
        <w:jc w:val="both"/>
        <w:rPr>
          <w:rFonts w:asciiTheme="minorHAnsi" w:hAnsiTheme="minorHAnsi" w:cs="Arial"/>
          <w:sz w:val="22"/>
          <w:szCs w:val="22"/>
        </w:rPr>
      </w:pPr>
    </w:p>
    <w:p w:rsidR="00C40BC7" w:rsidRPr="00C40BC7" w:rsidRDefault="00C40BC7" w:rsidP="00C40BC7">
      <w:pPr>
        <w:autoSpaceDE w:val="0"/>
        <w:autoSpaceDN w:val="0"/>
        <w:adjustRightInd w:val="0"/>
        <w:jc w:val="both"/>
        <w:rPr>
          <w:rFonts w:ascii="Calibri" w:hAnsi="Calibri" w:cs="ArialMT"/>
          <w:sz w:val="22"/>
          <w:szCs w:val="22"/>
        </w:rPr>
      </w:pPr>
      <w:r>
        <w:rPr>
          <w:rFonts w:ascii="Calibri" w:hAnsi="Calibri" w:cs="ArialMT"/>
          <w:color w:val="000000"/>
          <w:sz w:val="22"/>
          <w:szCs w:val="22"/>
        </w:rPr>
        <w:t xml:space="preserve">      </w:t>
      </w:r>
      <w:r w:rsidRPr="00C40BC7">
        <w:rPr>
          <w:rFonts w:ascii="Calibri" w:hAnsi="Calibri" w:cs="ArialMT"/>
          <w:color w:val="000000"/>
          <w:sz w:val="22"/>
          <w:szCs w:val="22"/>
        </w:rPr>
        <w:t>Řešené území se</w:t>
      </w:r>
      <w:r>
        <w:rPr>
          <w:rFonts w:ascii="Calibri" w:hAnsi="Calibri" w:cs="ArialMT"/>
          <w:color w:val="000000"/>
          <w:sz w:val="22"/>
          <w:szCs w:val="22"/>
        </w:rPr>
        <w:t xml:space="preserve"> </w:t>
      </w:r>
      <w:proofErr w:type="gramStart"/>
      <w:r>
        <w:rPr>
          <w:rFonts w:ascii="Calibri" w:hAnsi="Calibri" w:cs="ArialMT"/>
          <w:color w:val="000000"/>
          <w:sz w:val="22"/>
          <w:szCs w:val="22"/>
        </w:rPr>
        <w:t xml:space="preserve">dále </w:t>
      </w:r>
      <w:r w:rsidRPr="00C40BC7">
        <w:rPr>
          <w:rFonts w:ascii="Calibri" w:hAnsi="Calibri" w:cs="ArialMT"/>
          <w:color w:val="000000"/>
          <w:sz w:val="22"/>
          <w:szCs w:val="22"/>
        </w:rPr>
        <w:t xml:space="preserve"> nachází</w:t>
      </w:r>
      <w:proofErr w:type="gramEnd"/>
      <w:r w:rsidRPr="00C40BC7">
        <w:rPr>
          <w:rFonts w:ascii="Calibri" w:hAnsi="Calibri" w:cs="ArialMT"/>
          <w:color w:val="000000"/>
          <w:sz w:val="22"/>
          <w:szCs w:val="22"/>
        </w:rPr>
        <w:t xml:space="preserve"> ve specifické oblasti </w:t>
      </w:r>
      <w:r w:rsidRPr="00C40BC7">
        <w:rPr>
          <w:rFonts w:ascii="Calibri" w:hAnsi="Calibri" w:cs="Arial-BoldMT"/>
          <w:b/>
          <w:bCs/>
          <w:color w:val="000000"/>
          <w:sz w:val="22"/>
          <w:szCs w:val="22"/>
        </w:rPr>
        <w:t xml:space="preserve">SOB6 Krušné hory </w:t>
      </w:r>
      <w:r w:rsidRPr="00C40BC7">
        <w:rPr>
          <w:rFonts w:ascii="Calibri" w:hAnsi="Calibri" w:cs="ArialMT"/>
          <w:color w:val="000000"/>
          <w:sz w:val="22"/>
          <w:szCs w:val="22"/>
        </w:rPr>
        <w:t xml:space="preserve">vymezené v PÚR 2008 a zpřesněné v ZÚR ÚK. </w:t>
      </w:r>
      <w:r w:rsidRPr="00C40BC7">
        <w:rPr>
          <w:rFonts w:ascii="Calibri" w:hAnsi="Calibri" w:cs="ArialMT"/>
          <w:sz w:val="22"/>
          <w:szCs w:val="22"/>
        </w:rPr>
        <w:t>Důvodem</w:t>
      </w:r>
      <w:r w:rsidR="00473A26">
        <w:rPr>
          <w:rFonts w:ascii="Calibri" w:hAnsi="Calibri" w:cs="ArialMT"/>
          <w:sz w:val="22"/>
          <w:szCs w:val="22"/>
        </w:rPr>
        <w:t xml:space="preserve"> </w:t>
      </w:r>
      <w:r w:rsidRPr="00C40BC7">
        <w:rPr>
          <w:rFonts w:ascii="Calibri" w:hAnsi="Calibri" w:cs="ArialMT"/>
          <w:sz w:val="22"/>
          <w:szCs w:val="22"/>
        </w:rPr>
        <w:t>vymezení specifické oblasti bylo:</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 xml:space="preserve">potřeba rozvíjet a využívat s ohledem na udržitelný rozvoj území vysoký rekreační potenciál jediného horského území v ČR bez velkoplošné ochrany přírody a krajiny, které plní rekreační funkci nejen v rámci ČR, ale i pro Sasko. Území je významné rovněž z hlediska přírodních hodnot, zejména se jedná o ptačí oblast </w:t>
      </w:r>
      <w:proofErr w:type="spellStart"/>
      <w:r w:rsidRPr="00C40BC7">
        <w:rPr>
          <w:rFonts w:ascii="Calibri" w:hAnsi="Calibri" w:cs="ArialMT"/>
          <w:sz w:val="22"/>
          <w:szCs w:val="22"/>
        </w:rPr>
        <w:t>Novodomské</w:t>
      </w:r>
      <w:proofErr w:type="spellEnd"/>
      <w:r w:rsidRPr="00C40BC7">
        <w:rPr>
          <w:rFonts w:ascii="Calibri" w:hAnsi="Calibri" w:cs="ArialMT"/>
          <w:sz w:val="22"/>
          <w:szCs w:val="22"/>
        </w:rPr>
        <w:t xml:space="preserve"> rašeliniště - Kovářská a Východní Krušné hory a několik národních přírodních rezervací a evropsky významných lokalit.</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 xml:space="preserve">potřeba omezení stále přetrvávající relativně zvýšené míry znečištění životního prostředí (půda, voda, ovzduší) v důsledku vlivů průmyslové a energetické výroby. </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w:t>
      </w:r>
      <w:r w:rsidRPr="00C40BC7">
        <w:rPr>
          <w:rFonts w:ascii="Calibri" w:hAnsi="Calibri" w:cs="ArialMT"/>
          <w:sz w:val="22"/>
          <w:szCs w:val="22"/>
        </w:rPr>
        <w:t xml:space="preserve">Potřeba pokračování nápravy následků krizového stavu lesních porostů ve 2.polovině20.století,  zejména dokončení obnovy lesních porostů včetně předpokládané nutné obnovy velké části provizorní výsadby ze 70. a 80. let </w:t>
      </w:r>
      <w:proofErr w:type="gramStart"/>
      <w:r w:rsidRPr="00C40BC7">
        <w:rPr>
          <w:rFonts w:ascii="Calibri" w:hAnsi="Calibri" w:cs="ArialMT"/>
          <w:sz w:val="22"/>
          <w:szCs w:val="22"/>
        </w:rPr>
        <w:t>20.století</w:t>
      </w:r>
      <w:proofErr w:type="gramEnd"/>
      <w:r w:rsidRPr="00C40BC7">
        <w:rPr>
          <w:rFonts w:ascii="Calibri" w:hAnsi="Calibri" w:cs="ArialMT"/>
          <w:sz w:val="22"/>
          <w:szCs w:val="22"/>
        </w:rPr>
        <w:t>.</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 xml:space="preserve">potřeba omezit či odstranit sociální a ekonomické následky strukturálního postižení hospodářství řídce osídleného a málo zalidněného území, které bylo způsobeno zejména dlouhodobým pro území nepříznivým historickým vývojem. Zejména jde o nedostatek místních pracovních příležitostí, vysokou nezaměstnanost a stárnutí a fluktuace obyvatelstva. Vzhledem k charakteru oblasti je </w:t>
      </w:r>
      <w:r w:rsidRPr="00C40BC7">
        <w:rPr>
          <w:rFonts w:ascii="Calibri" w:hAnsi="Calibri" w:cs="ArialMT"/>
          <w:sz w:val="22"/>
          <w:szCs w:val="22"/>
        </w:rPr>
        <w:lastRenderedPageBreak/>
        <w:t>potřeba podpořit především rozvoj zařízení a služeb pro rekreaci a cestovní ruch a lesnictví a zemědělství.</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potřeba zlepšení špatné dopravní dostupnosti území jak z okolí – zejména přeshraničních dopravních vazeb, tak i uvnitř oblasti. Potřeba zlepšení nedostatečné vybavenosti technickou infrastrukturou. Potřeba územní regulace hrozící nekoordinované výstavby větrných elektráren.</w:t>
      </w:r>
    </w:p>
    <w:p w:rsidR="00C40BC7" w:rsidRPr="00C40BC7" w:rsidRDefault="00C40BC7" w:rsidP="00C40BC7">
      <w:pPr>
        <w:autoSpaceDE w:val="0"/>
        <w:autoSpaceDN w:val="0"/>
        <w:adjustRightInd w:val="0"/>
        <w:jc w:val="both"/>
        <w:rPr>
          <w:rFonts w:ascii="Calibri" w:hAnsi="Calibri" w:cs="ArialMT"/>
          <w:sz w:val="22"/>
          <w:szCs w:val="22"/>
        </w:rPr>
      </w:pP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ArialMT"/>
          <w:sz w:val="22"/>
          <w:szCs w:val="22"/>
        </w:rPr>
        <w:t>Při rozhodování a posuzování záměrů na změny v území přednostně sledovat:</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 xml:space="preserve">řešení stávajících i potenciálních střetů těžebních aktivit s ochranou přírody a krajiny a zemědělského a lesního půdního fondu a ochranou a rozvojem sídel </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vyšší využití rekreačního potenciálu oblasti</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snižování znečištění životního prostředí</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pokračování procesu obnovy lesních porostů</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posílení sociálně ekonomického rozvoje, restrukturalizaci a větší diverzifikaci ekonomiky a podporu podnikání</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rozvoj lesnictví, ekologického zemědělství, rekreace a cestovního ruchu</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účinnou územní regulaci překotného rozvoje výstavby větrných elektráren</w:t>
      </w:r>
    </w:p>
    <w:p w:rsidR="00C40BC7" w:rsidRPr="00C40BC7" w:rsidRDefault="00C40BC7" w:rsidP="00C40BC7">
      <w:pPr>
        <w:autoSpaceDE w:val="0"/>
        <w:autoSpaceDN w:val="0"/>
        <w:adjustRightInd w:val="0"/>
        <w:jc w:val="both"/>
        <w:rPr>
          <w:rFonts w:ascii="Calibri" w:hAnsi="Calibri" w:cs="ArialMT"/>
          <w:sz w:val="22"/>
          <w:szCs w:val="22"/>
        </w:rPr>
      </w:pPr>
      <w:r w:rsidRPr="00C40BC7">
        <w:rPr>
          <w:rFonts w:ascii="Calibri" w:hAnsi="Calibri" w:cs="SymbolMT"/>
          <w:sz w:val="22"/>
          <w:szCs w:val="22"/>
        </w:rPr>
        <w:t xml:space="preserve">• </w:t>
      </w:r>
      <w:r w:rsidRPr="00C40BC7">
        <w:rPr>
          <w:rFonts w:ascii="Calibri" w:hAnsi="Calibri" w:cs="ArialMT"/>
          <w:sz w:val="22"/>
          <w:szCs w:val="22"/>
        </w:rPr>
        <w:t>zřízení institucionální ochrany přírodních a krajinných hodnot</w:t>
      </w:r>
    </w:p>
    <w:p w:rsidR="00C40BC7" w:rsidRDefault="00C40BC7" w:rsidP="00B2046B">
      <w:pPr>
        <w:pStyle w:val="Odstavecseseznamem"/>
        <w:tabs>
          <w:tab w:val="left" w:pos="0"/>
          <w:tab w:val="center" w:pos="4536"/>
        </w:tabs>
        <w:ind w:left="0"/>
        <w:jc w:val="both"/>
        <w:rPr>
          <w:rFonts w:asciiTheme="minorHAnsi" w:hAnsiTheme="minorHAnsi" w:cs="Arial"/>
          <w:sz w:val="22"/>
          <w:szCs w:val="22"/>
        </w:rPr>
      </w:pPr>
    </w:p>
    <w:p w:rsidR="0001762B" w:rsidRDefault="00231B62" w:rsidP="00231B62">
      <w:pPr>
        <w:pStyle w:val="Odstavecseseznamem"/>
        <w:tabs>
          <w:tab w:val="left" w:pos="0"/>
          <w:tab w:val="center" w:pos="4536"/>
        </w:tabs>
        <w:ind w:left="0"/>
        <w:jc w:val="both"/>
        <w:rPr>
          <w:rFonts w:asciiTheme="minorHAnsi" w:hAnsiTheme="minorHAnsi" w:cs="Arial"/>
          <w:sz w:val="22"/>
          <w:szCs w:val="22"/>
        </w:rPr>
      </w:pPr>
      <w:r>
        <w:rPr>
          <w:rFonts w:asciiTheme="minorHAnsi" w:hAnsiTheme="minorHAnsi" w:cs="Arial"/>
          <w:sz w:val="22"/>
          <w:szCs w:val="22"/>
        </w:rPr>
        <w:t xml:space="preserve">      </w:t>
      </w:r>
      <w:r w:rsidRPr="00231B62">
        <w:rPr>
          <w:rFonts w:asciiTheme="minorHAnsi" w:hAnsiTheme="minorHAnsi" w:cs="Arial"/>
          <w:b/>
          <w:sz w:val="22"/>
          <w:szCs w:val="22"/>
        </w:rPr>
        <w:t>Zásady územního rozvoje Ústeckého kraje</w:t>
      </w:r>
      <w:r>
        <w:rPr>
          <w:rFonts w:asciiTheme="minorHAnsi" w:hAnsiTheme="minorHAnsi" w:cs="Arial"/>
          <w:sz w:val="22"/>
          <w:szCs w:val="22"/>
        </w:rPr>
        <w:t xml:space="preserve"> byly vydány usnesením Zastupitelstva Ústeckého kraje </w:t>
      </w:r>
      <w:proofErr w:type="gramStart"/>
      <w:r>
        <w:rPr>
          <w:rFonts w:asciiTheme="minorHAnsi" w:hAnsiTheme="minorHAnsi" w:cs="Arial"/>
          <w:sz w:val="22"/>
          <w:szCs w:val="22"/>
        </w:rPr>
        <w:t>5.10.2011</w:t>
      </w:r>
      <w:proofErr w:type="gramEnd"/>
      <w:r>
        <w:rPr>
          <w:rFonts w:asciiTheme="minorHAnsi" w:hAnsiTheme="minorHAnsi" w:cs="Arial"/>
          <w:sz w:val="22"/>
          <w:szCs w:val="22"/>
        </w:rPr>
        <w:t xml:space="preserve"> s účinností od 20. 10. 2011 (dále jen „ZÚR ÚK“). </w:t>
      </w:r>
      <w:proofErr w:type="gramStart"/>
      <w:r>
        <w:rPr>
          <w:rFonts w:asciiTheme="minorHAnsi" w:hAnsiTheme="minorHAnsi" w:cs="Arial"/>
          <w:sz w:val="22"/>
          <w:szCs w:val="22"/>
        </w:rPr>
        <w:t>ÚPO</w:t>
      </w:r>
      <w:proofErr w:type="gramEnd"/>
      <w:r>
        <w:rPr>
          <w:rFonts w:asciiTheme="minorHAnsi" w:hAnsiTheme="minorHAnsi" w:cs="Arial"/>
          <w:sz w:val="22"/>
          <w:szCs w:val="22"/>
        </w:rPr>
        <w:t xml:space="preserve"> </w:t>
      </w:r>
      <w:r w:rsidR="00473A26">
        <w:rPr>
          <w:rFonts w:asciiTheme="minorHAnsi" w:hAnsiTheme="minorHAnsi" w:cs="Arial"/>
          <w:sz w:val="22"/>
          <w:szCs w:val="22"/>
        </w:rPr>
        <w:t xml:space="preserve">Místo </w:t>
      </w:r>
      <w:r>
        <w:rPr>
          <w:rFonts w:asciiTheme="minorHAnsi" w:hAnsiTheme="minorHAnsi" w:cs="Arial"/>
          <w:sz w:val="22"/>
          <w:szCs w:val="22"/>
        </w:rPr>
        <w:t xml:space="preserve">byl </w:t>
      </w:r>
      <w:proofErr w:type="gramStart"/>
      <w:r>
        <w:rPr>
          <w:rFonts w:asciiTheme="minorHAnsi" w:hAnsiTheme="minorHAnsi" w:cs="Arial"/>
          <w:sz w:val="22"/>
          <w:szCs w:val="22"/>
        </w:rPr>
        <w:t>vydán</w:t>
      </w:r>
      <w:proofErr w:type="gramEnd"/>
      <w:r>
        <w:rPr>
          <w:rFonts w:asciiTheme="minorHAnsi" w:hAnsiTheme="minorHAnsi" w:cs="Arial"/>
          <w:sz w:val="22"/>
          <w:szCs w:val="22"/>
        </w:rPr>
        <w:t xml:space="preserve"> v roce 2006, tedy před účinností  ZÚR ÚK, a proto je třeba při pořizování nového územního plánu zajistit soulad s těmito </w:t>
      </w:r>
      <w:r w:rsidR="00473A26">
        <w:rPr>
          <w:rFonts w:asciiTheme="minorHAnsi" w:hAnsiTheme="minorHAnsi" w:cs="Arial"/>
          <w:sz w:val="22"/>
          <w:szCs w:val="22"/>
        </w:rPr>
        <w:t>ZÚR ÚK:</w:t>
      </w:r>
    </w:p>
    <w:p w:rsidR="00231B62" w:rsidRDefault="00231B62" w:rsidP="00231B62">
      <w:pPr>
        <w:pStyle w:val="Odstavecseseznamem"/>
        <w:numPr>
          <w:ilvl w:val="0"/>
          <w:numId w:val="8"/>
        </w:numPr>
        <w:tabs>
          <w:tab w:val="left" w:pos="0"/>
          <w:tab w:val="center" w:pos="4536"/>
        </w:tabs>
        <w:jc w:val="both"/>
        <w:rPr>
          <w:rFonts w:asciiTheme="minorHAnsi" w:hAnsiTheme="minorHAnsi" w:cs="Arial"/>
          <w:sz w:val="22"/>
          <w:szCs w:val="22"/>
        </w:rPr>
      </w:pPr>
      <w:r>
        <w:rPr>
          <w:rFonts w:asciiTheme="minorHAnsi" w:hAnsiTheme="minorHAnsi" w:cs="Arial"/>
          <w:sz w:val="22"/>
          <w:szCs w:val="22"/>
        </w:rPr>
        <w:t xml:space="preserve">  Především respektování priorit územního plánování Ústeckého kraje pro zajištění udržitelného rozvoje území s vazbou na řešené území a zajištění souladu.</w:t>
      </w:r>
    </w:p>
    <w:p w:rsidR="00231B62" w:rsidRDefault="00231B62" w:rsidP="00231B62">
      <w:pPr>
        <w:pStyle w:val="Odstavecseseznamem"/>
        <w:numPr>
          <w:ilvl w:val="0"/>
          <w:numId w:val="8"/>
        </w:numPr>
        <w:tabs>
          <w:tab w:val="left" w:pos="0"/>
          <w:tab w:val="center" w:pos="4536"/>
        </w:tabs>
        <w:jc w:val="both"/>
        <w:rPr>
          <w:rFonts w:asciiTheme="minorHAnsi" w:hAnsiTheme="minorHAnsi" w:cs="Arial"/>
          <w:sz w:val="22"/>
          <w:szCs w:val="22"/>
        </w:rPr>
      </w:pPr>
      <w:r>
        <w:rPr>
          <w:rFonts w:asciiTheme="minorHAnsi" w:hAnsiTheme="minorHAnsi" w:cs="Arial"/>
          <w:sz w:val="22"/>
          <w:szCs w:val="22"/>
        </w:rPr>
        <w:t>Respektování přírodních, kulturních a civilizačních hodnot území Ústeckého kraje</w:t>
      </w:r>
    </w:p>
    <w:p w:rsidR="00473A26" w:rsidRDefault="00473A26" w:rsidP="00231B62">
      <w:pPr>
        <w:pStyle w:val="Odstavecseseznamem"/>
        <w:numPr>
          <w:ilvl w:val="0"/>
          <w:numId w:val="8"/>
        </w:numPr>
        <w:tabs>
          <w:tab w:val="left" w:pos="0"/>
          <w:tab w:val="center" w:pos="4536"/>
        </w:tabs>
        <w:jc w:val="both"/>
        <w:rPr>
          <w:rFonts w:asciiTheme="minorHAnsi" w:hAnsiTheme="minorHAnsi" w:cs="Arial"/>
          <w:sz w:val="22"/>
          <w:szCs w:val="22"/>
        </w:rPr>
      </w:pPr>
      <w:r>
        <w:rPr>
          <w:rFonts w:asciiTheme="minorHAnsi" w:hAnsiTheme="minorHAnsi" w:cs="Arial"/>
          <w:sz w:val="22"/>
          <w:szCs w:val="22"/>
        </w:rPr>
        <w:t>Respektování stanovení úkolů pro územní plánování týkající se řešeného území obce Místo pro rozvojovou osu republikového významu OS7 Ústí n. L. – Chomutov – Karlovy Vary-Cheb-hranice ČR/Německo (-</w:t>
      </w:r>
      <w:proofErr w:type="spellStart"/>
      <w:r>
        <w:rPr>
          <w:rFonts w:asciiTheme="minorHAnsi" w:hAnsiTheme="minorHAnsi" w:cs="Arial"/>
          <w:sz w:val="22"/>
          <w:szCs w:val="22"/>
        </w:rPr>
        <w:t>Nűrberg</w:t>
      </w:r>
      <w:proofErr w:type="spellEnd"/>
      <w:r w:rsidR="00CA0382">
        <w:rPr>
          <w:rFonts w:asciiTheme="minorHAnsi" w:hAnsiTheme="minorHAnsi" w:cs="Arial"/>
          <w:sz w:val="22"/>
          <w:szCs w:val="22"/>
        </w:rPr>
        <w:t xml:space="preserve"> - Bayreuth</w:t>
      </w:r>
      <w:bookmarkStart w:id="0" w:name="_GoBack"/>
      <w:bookmarkEnd w:id="0"/>
      <w:r>
        <w:rPr>
          <w:rFonts w:asciiTheme="minorHAnsi" w:hAnsiTheme="minorHAnsi" w:cs="Arial"/>
          <w:sz w:val="22"/>
          <w:szCs w:val="22"/>
        </w:rPr>
        <w:t>)</w:t>
      </w:r>
    </w:p>
    <w:p w:rsidR="00473A26" w:rsidRDefault="00231B62" w:rsidP="00473A26">
      <w:pPr>
        <w:pStyle w:val="Odstavecseseznamem"/>
        <w:numPr>
          <w:ilvl w:val="0"/>
          <w:numId w:val="8"/>
        </w:numPr>
        <w:tabs>
          <w:tab w:val="left" w:pos="0"/>
          <w:tab w:val="center" w:pos="4536"/>
        </w:tabs>
        <w:jc w:val="both"/>
        <w:rPr>
          <w:rFonts w:asciiTheme="minorHAnsi" w:hAnsiTheme="minorHAnsi" w:cs="Arial"/>
          <w:sz w:val="22"/>
          <w:szCs w:val="22"/>
        </w:rPr>
      </w:pPr>
      <w:r>
        <w:rPr>
          <w:rFonts w:asciiTheme="minorHAnsi" w:hAnsiTheme="minorHAnsi" w:cs="Arial"/>
          <w:sz w:val="22"/>
          <w:szCs w:val="22"/>
        </w:rPr>
        <w:t xml:space="preserve">Respektování stanovených úkolů pro územní plánování </w:t>
      </w:r>
      <w:r w:rsidR="00473A26">
        <w:rPr>
          <w:rFonts w:asciiTheme="minorHAnsi" w:hAnsiTheme="minorHAnsi" w:cs="Arial"/>
          <w:sz w:val="22"/>
          <w:szCs w:val="22"/>
        </w:rPr>
        <w:t>týkajících se řešeného území obce Místo pro zpřesněnou specifickou oblast SOB6 Krušné hory</w:t>
      </w:r>
    </w:p>
    <w:p w:rsidR="00473A26" w:rsidRDefault="00473A26" w:rsidP="00473A26">
      <w:pPr>
        <w:pStyle w:val="Odstavecseseznamem"/>
        <w:numPr>
          <w:ilvl w:val="0"/>
          <w:numId w:val="8"/>
        </w:numPr>
        <w:tabs>
          <w:tab w:val="left" w:pos="0"/>
          <w:tab w:val="center" w:pos="4536"/>
        </w:tabs>
        <w:jc w:val="both"/>
        <w:rPr>
          <w:rFonts w:asciiTheme="minorHAnsi" w:hAnsiTheme="minorHAnsi" w:cs="Arial"/>
          <w:sz w:val="22"/>
          <w:szCs w:val="22"/>
        </w:rPr>
      </w:pPr>
      <w:proofErr w:type="gramStart"/>
      <w:r>
        <w:rPr>
          <w:rFonts w:asciiTheme="minorHAnsi" w:hAnsiTheme="minorHAnsi" w:cs="Arial"/>
          <w:sz w:val="22"/>
          <w:szCs w:val="22"/>
        </w:rPr>
        <w:t>Respektování  a uplatnění</w:t>
      </w:r>
      <w:proofErr w:type="gramEnd"/>
      <w:r>
        <w:rPr>
          <w:rFonts w:asciiTheme="minorHAnsi" w:hAnsiTheme="minorHAnsi" w:cs="Arial"/>
          <w:sz w:val="22"/>
          <w:szCs w:val="22"/>
        </w:rPr>
        <w:t xml:space="preserve"> dílčích kroků naplňování cílových charakteristik krajiny pro KC Krušné hory – svahy, vrcholy a hluboká údolí (7b) a KC Severočeská devastovaná a souvisle urbanizovaná území (14)</w:t>
      </w:r>
    </w:p>
    <w:p w:rsidR="00473A26" w:rsidRDefault="00473A26" w:rsidP="00473A26">
      <w:pPr>
        <w:pStyle w:val="Odstavecseseznamem"/>
        <w:numPr>
          <w:ilvl w:val="0"/>
          <w:numId w:val="8"/>
        </w:numPr>
        <w:tabs>
          <w:tab w:val="left" w:pos="0"/>
          <w:tab w:val="center" w:pos="4536"/>
        </w:tabs>
        <w:jc w:val="both"/>
        <w:rPr>
          <w:rFonts w:asciiTheme="minorHAnsi" w:hAnsiTheme="minorHAnsi" w:cs="Arial"/>
          <w:sz w:val="22"/>
          <w:szCs w:val="22"/>
        </w:rPr>
      </w:pPr>
      <w:r w:rsidRPr="00473A26">
        <w:rPr>
          <w:rFonts w:asciiTheme="minorHAnsi" w:hAnsiTheme="minorHAnsi" w:cs="Arial"/>
          <w:sz w:val="22"/>
          <w:szCs w:val="22"/>
        </w:rPr>
        <w:t>Respektování koridorů dopravní infrastruktury</w:t>
      </w:r>
      <w:r>
        <w:rPr>
          <w:rFonts w:asciiTheme="minorHAnsi" w:hAnsiTheme="minorHAnsi" w:cs="Arial"/>
          <w:sz w:val="22"/>
          <w:szCs w:val="22"/>
        </w:rPr>
        <w:t>:</w:t>
      </w:r>
    </w:p>
    <w:p w:rsidR="00473A26" w:rsidRDefault="00473A26" w:rsidP="00473A26">
      <w:pPr>
        <w:pStyle w:val="Odstavecseseznamem"/>
        <w:tabs>
          <w:tab w:val="left" w:pos="0"/>
          <w:tab w:val="center" w:pos="4536"/>
        </w:tabs>
        <w:ind w:left="615"/>
        <w:jc w:val="both"/>
        <w:rPr>
          <w:rFonts w:asciiTheme="minorHAnsi" w:hAnsiTheme="minorHAnsi" w:cs="Arial"/>
          <w:sz w:val="22"/>
          <w:szCs w:val="22"/>
        </w:rPr>
      </w:pPr>
      <w:r>
        <w:rPr>
          <w:rFonts w:asciiTheme="minorHAnsi" w:hAnsiTheme="minorHAnsi" w:cs="Arial"/>
          <w:sz w:val="22"/>
          <w:szCs w:val="22"/>
        </w:rPr>
        <w:t>a)koridor žel</w:t>
      </w:r>
      <w:r w:rsidR="00CF2AFD">
        <w:rPr>
          <w:rFonts w:asciiTheme="minorHAnsi" w:hAnsiTheme="minorHAnsi" w:cs="Arial"/>
          <w:sz w:val="22"/>
          <w:szCs w:val="22"/>
        </w:rPr>
        <w:t>e</w:t>
      </w:r>
      <w:r>
        <w:rPr>
          <w:rFonts w:asciiTheme="minorHAnsi" w:hAnsiTheme="minorHAnsi" w:cs="Arial"/>
          <w:sz w:val="22"/>
          <w:szCs w:val="22"/>
        </w:rPr>
        <w:t>zniční tratě č. 140 a č. 130 Klášterec nad Ohří – Ústí nad Labem, optimalizace</w:t>
      </w:r>
      <w:r w:rsidR="00CF2AFD">
        <w:rPr>
          <w:rFonts w:asciiTheme="minorHAnsi" w:hAnsiTheme="minorHAnsi" w:cs="Arial"/>
          <w:sz w:val="22"/>
          <w:szCs w:val="22"/>
        </w:rPr>
        <w:t xml:space="preserve"> – sledovaný jako VPS – i ( tento koridor z PÚR ČR 2008 ve znění Aktualizace č. 1 vypadl, avšak v ZÚR ÚK zůstává, proto je nutno </w:t>
      </w:r>
      <w:proofErr w:type="gramStart"/>
      <w:r w:rsidR="00CF2AFD">
        <w:rPr>
          <w:rFonts w:asciiTheme="minorHAnsi" w:hAnsiTheme="minorHAnsi" w:cs="Arial"/>
          <w:sz w:val="22"/>
          <w:szCs w:val="22"/>
        </w:rPr>
        <w:t>jej v novém</w:t>
      </w:r>
      <w:proofErr w:type="gramEnd"/>
      <w:r w:rsidR="00CF2AFD">
        <w:rPr>
          <w:rFonts w:asciiTheme="minorHAnsi" w:hAnsiTheme="minorHAnsi" w:cs="Arial"/>
          <w:sz w:val="22"/>
          <w:szCs w:val="22"/>
        </w:rPr>
        <w:t xml:space="preserve"> ÚP </w:t>
      </w:r>
      <w:proofErr w:type="gramStart"/>
      <w:r w:rsidR="00CF2AFD">
        <w:rPr>
          <w:rFonts w:asciiTheme="minorHAnsi" w:hAnsiTheme="minorHAnsi" w:cs="Arial"/>
          <w:sz w:val="22"/>
          <w:szCs w:val="22"/>
        </w:rPr>
        <w:t>Místo</w:t>
      </w:r>
      <w:proofErr w:type="gramEnd"/>
      <w:r w:rsidR="00CF2AFD">
        <w:rPr>
          <w:rFonts w:asciiTheme="minorHAnsi" w:hAnsiTheme="minorHAnsi" w:cs="Arial"/>
          <w:sz w:val="22"/>
          <w:szCs w:val="22"/>
        </w:rPr>
        <w:t xml:space="preserve"> respektovat)</w:t>
      </w:r>
    </w:p>
    <w:p w:rsidR="00CF2AFD" w:rsidRDefault="00CF2AFD" w:rsidP="00473A26">
      <w:pPr>
        <w:pStyle w:val="Odstavecseseznamem"/>
        <w:tabs>
          <w:tab w:val="left" w:pos="0"/>
          <w:tab w:val="center" w:pos="4536"/>
        </w:tabs>
        <w:ind w:left="615"/>
        <w:jc w:val="both"/>
        <w:rPr>
          <w:rFonts w:asciiTheme="minorHAnsi" w:hAnsiTheme="minorHAnsi" w:cs="Arial"/>
          <w:sz w:val="22"/>
          <w:szCs w:val="22"/>
        </w:rPr>
      </w:pPr>
      <w:r>
        <w:rPr>
          <w:rFonts w:asciiTheme="minorHAnsi" w:hAnsiTheme="minorHAnsi" w:cs="Arial"/>
          <w:sz w:val="22"/>
          <w:szCs w:val="22"/>
        </w:rPr>
        <w:t>b) koridor kapacitní silnice I/13, úsek Chomutov, průtah II. stavba – Klášterec nad Ohří, zkapacitnění – sledovaný jako VPS – e9</w:t>
      </w:r>
    </w:p>
    <w:p w:rsidR="00305719" w:rsidRPr="00CF2AFD" w:rsidRDefault="00CF2AFD" w:rsidP="00CF2AFD">
      <w:pPr>
        <w:pStyle w:val="Odstavecseseznamem"/>
        <w:numPr>
          <w:ilvl w:val="0"/>
          <w:numId w:val="8"/>
        </w:numPr>
        <w:tabs>
          <w:tab w:val="left" w:pos="0"/>
          <w:tab w:val="center" w:pos="4536"/>
        </w:tabs>
        <w:jc w:val="both"/>
        <w:rPr>
          <w:rFonts w:asciiTheme="minorHAnsi" w:hAnsiTheme="minorHAnsi" w:cs="Arial"/>
          <w:sz w:val="22"/>
          <w:szCs w:val="22"/>
        </w:rPr>
      </w:pPr>
      <w:r>
        <w:rPr>
          <w:rFonts w:asciiTheme="minorHAnsi" w:hAnsiTheme="minorHAnsi" w:cs="Arial"/>
          <w:sz w:val="22"/>
          <w:szCs w:val="22"/>
        </w:rPr>
        <w:t xml:space="preserve">Respektování koridorů regionálního systému ekologické stability, pro </w:t>
      </w:r>
      <w:r w:rsidR="00305719" w:rsidRPr="00CF2AFD">
        <w:rPr>
          <w:rFonts w:asciiTheme="minorHAnsi" w:hAnsiTheme="minorHAnsi" w:cs="Arial"/>
          <w:sz w:val="22"/>
          <w:szCs w:val="22"/>
        </w:rPr>
        <w:t xml:space="preserve">které jsou stanoveny úkoly pro územní </w:t>
      </w:r>
      <w:proofErr w:type="gramStart"/>
      <w:r w:rsidR="00305719" w:rsidRPr="00CF2AFD">
        <w:rPr>
          <w:rFonts w:asciiTheme="minorHAnsi" w:hAnsiTheme="minorHAnsi" w:cs="Arial"/>
          <w:sz w:val="22"/>
          <w:szCs w:val="22"/>
        </w:rPr>
        <w:t>plánování , které</w:t>
      </w:r>
      <w:proofErr w:type="gramEnd"/>
      <w:r w:rsidR="00305719" w:rsidRPr="00CF2AFD">
        <w:rPr>
          <w:rFonts w:asciiTheme="minorHAnsi" w:hAnsiTheme="minorHAnsi" w:cs="Arial"/>
          <w:sz w:val="22"/>
          <w:szCs w:val="22"/>
        </w:rPr>
        <w:t xml:space="preserve"> je </w:t>
      </w:r>
      <w:r>
        <w:rPr>
          <w:rFonts w:asciiTheme="minorHAnsi" w:hAnsiTheme="minorHAnsi" w:cs="Arial"/>
          <w:sz w:val="22"/>
          <w:szCs w:val="22"/>
        </w:rPr>
        <w:t xml:space="preserve">také </w:t>
      </w:r>
      <w:r w:rsidR="00305719" w:rsidRPr="00CF2AFD">
        <w:rPr>
          <w:rFonts w:asciiTheme="minorHAnsi" w:hAnsiTheme="minorHAnsi" w:cs="Arial"/>
          <w:sz w:val="22"/>
          <w:szCs w:val="22"/>
        </w:rPr>
        <w:t>nutno promítnou do nové ÚPD:</w:t>
      </w:r>
    </w:p>
    <w:p w:rsidR="00CF2AFD" w:rsidRDefault="00CF2AFD" w:rsidP="00305719">
      <w:pPr>
        <w:pStyle w:val="Odstavecseseznamem"/>
        <w:numPr>
          <w:ilvl w:val="0"/>
          <w:numId w:val="9"/>
        </w:numPr>
        <w:tabs>
          <w:tab w:val="left" w:pos="0"/>
          <w:tab w:val="center" w:pos="4536"/>
        </w:tabs>
        <w:jc w:val="both"/>
        <w:rPr>
          <w:rFonts w:asciiTheme="minorHAnsi" w:hAnsiTheme="minorHAnsi" w:cs="Arial"/>
          <w:sz w:val="22"/>
          <w:szCs w:val="22"/>
        </w:rPr>
      </w:pPr>
      <w:r>
        <w:rPr>
          <w:rFonts w:asciiTheme="minorHAnsi" w:hAnsiTheme="minorHAnsi" w:cs="Arial"/>
          <w:sz w:val="22"/>
          <w:szCs w:val="22"/>
        </w:rPr>
        <w:t>Dvě trasy N</w:t>
      </w:r>
      <w:r w:rsidR="00305719">
        <w:rPr>
          <w:rFonts w:asciiTheme="minorHAnsi" w:hAnsiTheme="minorHAnsi" w:cs="Arial"/>
          <w:sz w:val="22"/>
          <w:szCs w:val="22"/>
        </w:rPr>
        <w:t xml:space="preserve">RBK </w:t>
      </w:r>
      <w:r>
        <w:rPr>
          <w:rFonts w:asciiTheme="minorHAnsi" w:hAnsiTheme="minorHAnsi" w:cs="Arial"/>
          <w:sz w:val="22"/>
          <w:szCs w:val="22"/>
        </w:rPr>
        <w:t xml:space="preserve">K3 Studenec (69) – </w:t>
      </w:r>
      <w:proofErr w:type="gramStart"/>
      <w:r>
        <w:rPr>
          <w:rFonts w:asciiTheme="minorHAnsi" w:hAnsiTheme="minorHAnsi" w:cs="Arial"/>
          <w:sz w:val="22"/>
          <w:szCs w:val="22"/>
        </w:rPr>
        <w:t>Jezeří(71</w:t>
      </w:r>
      <w:proofErr w:type="gramEnd"/>
      <w:r>
        <w:rPr>
          <w:rFonts w:asciiTheme="minorHAnsi" w:hAnsiTheme="minorHAnsi" w:cs="Arial"/>
          <w:sz w:val="22"/>
          <w:szCs w:val="22"/>
        </w:rPr>
        <w:t xml:space="preserve">)/funkční – mezofilní </w:t>
      </w:r>
      <w:proofErr w:type="spellStart"/>
      <w:r>
        <w:rPr>
          <w:rFonts w:asciiTheme="minorHAnsi" w:hAnsiTheme="minorHAnsi" w:cs="Arial"/>
          <w:sz w:val="22"/>
          <w:szCs w:val="22"/>
        </w:rPr>
        <w:t>bučinný</w:t>
      </w:r>
      <w:proofErr w:type="spellEnd"/>
      <w:r>
        <w:rPr>
          <w:rFonts w:asciiTheme="minorHAnsi" w:hAnsiTheme="minorHAnsi" w:cs="Arial"/>
          <w:sz w:val="22"/>
          <w:szCs w:val="22"/>
        </w:rPr>
        <w:t xml:space="preserve"> a mezofilní hájový</w:t>
      </w:r>
    </w:p>
    <w:p w:rsidR="00305719" w:rsidRDefault="00305719" w:rsidP="00305719">
      <w:pPr>
        <w:pStyle w:val="Odstavecseseznamem"/>
        <w:numPr>
          <w:ilvl w:val="0"/>
          <w:numId w:val="9"/>
        </w:numPr>
        <w:tabs>
          <w:tab w:val="left" w:pos="0"/>
          <w:tab w:val="center" w:pos="4536"/>
        </w:tabs>
        <w:jc w:val="both"/>
        <w:rPr>
          <w:rFonts w:asciiTheme="minorHAnsi" w:hAnsiTheme="minorHAnsi" w:cs="Arial"/>
          <w:sz w:val="22"/>
          <w:szCs w:val="22"/>
        </w:rPr>
      </w:pPr>
      <w:r>
        <w:rPr>
          <w:rFonts w:asciiTheme="minorHAnsi" w:hAnsiTheme="minorHAnsi" w:cs="Arial"/>
          <w:sz w:val="22"/>
          <w:szCs w:val="22"/>
        </w:rPr>
        <w:t xml:space="preserve">RBC </w:t>
      </w:r>
      <w:r w:rsidR="00CF2AFD">
        <w:rPr>
          <w:rFonts w:asciiTheme="minorHAnsi" w:hAnsiTheme="minorHAnsi" w:cs="Arial"/>
          <w:sz w:val="22"/>
          <w:szCs w:val="22"/>
        </w:rPr>
        <w:t xml:space="preserve">1184 „Prunéřovské údolí“/funkční </w:t>
      </w:r>
      <w:r>
        <w:rPr>
          <w:rFonts w:asciiTheme="minorHAnsi" w:hAnsiTheme="minorHAnsi" w:cs="Arial"/>
          <w:sz w:val="22"/>
          <w:szCs w:val="22"/>
        </w:rPr>
        <w:t>1333 „Stráně nad Chomutovkou“ (funkční)</w:t>
      </w:r>
    </w:p>
    <w:p w:rsidR="00CF2AFD" w:rsidRDefault="00CF2AFD" w:rsidP="00305719">
      <w:pPr>
        <w:pStyle w:val="Odstavecseseznamem"/>
        <w:numPr>
          <w:ilvl w:val="0"/>
          <w:numId w:val="8"/>
        </w:numPr>
        <w:tabs>
          <w:tab w:val="left" w:pos="0"/>
          <w:tab w:val="center" w:pos="4536"/>
        </w:tabs>
        <w:jc w:val="both"/>
        <w:rPr>
          <w:rFonts w:asciiTheme="minorHAnsi" w:hAnsiTheme="minorHAnsi" w:cs="Arial"/>
          <w:sz w:val="22"/>
          <w:szCs w:val="22"/>
        </w:rPr>
      </w:pPr>
      <w:r>
        <w:rPr>
          <w:rFonts w:asciiTheme="minorHAnsi" w:hAnsiTheme="minorHAnsi" w:cs="Arial"/>
          <w:sz w:val="22"/>
          <w:szCs w:val="22"/>
        </w:rPr>
        <w:t xml:space="preserve">Respektování vymezeného asanačního území ASA1 nadmístního významu lomu </w:t>
      </w:r>
      <w:proofErr w:type="spellStart"/>
      <w:r>
        <w:rPr>
          <w:rFonts w:asciiTheme="minorHAnsi" w:hAnsiTheme="minorHAnsi" w:cs="Arial"/>
          <w:sz w:val="22"/>
          <w:szCs w:val="22"/>
        </w:rPr>
        <w:t>Libouš</w:t>
      </w:r>
      <w:proofErr w:type="spellEnd"/>
      <w:r>
        <w:rPr>
          <w:rFonts w:asciiTheme="minorHAnsi" w:hAnsiTheme="minorHAnsi" w:cs="Arial"/>
          <w:sz w:val="22"/>
          <w:szCs w:val="22"/>
        </w:rPr>
        <w:t>, pro který jsou opět stanoveny úkoly pro územní plánování</w:t>
      </w:r>
    </w:p>
    <w:p w:rsidR="00CF2AFD" w:rsidRDefault="00CF2AFD" w:rsidP="00305719">
      <w:pPr>
        <w:pStyle w:val="Odstavecseseznamem"/>
        <w:numPr>
          <w:ilvl w:val="0"/>
          <w:numId w:val="8"/>
        </w:numPr>
        <w:tabs>
          <w:tab w:val="left" w:pos="0"/>
          <w:tab w:val="center" w:pos="4536"/>
        </w:tabs>
        <w:jc w:val="both"/>
        <w:rPr>
          <w:rFonts w:asciiTheme="minorHAnsi" w:hAnsiTheme="minorHAnsi" w:cs="Arial"/>
          <w:sz w:val="22"/>
          <w:szCs w:val="22"/>
        </w:rPr>
      </w:pPr>
      <w:r>
        <w:rPr>
          <w:rFonts w:asciiTheme="minorHAnsi" w:hAnsiTheme="minorHAnsi" w:cs="Arial"/>
          <w:sz w:val="22"/>
          <w:szCs w:val="22"/>
        </w:rPr>
        <w:t>V neposlední řadě i ze ZÚ ÚK vyplývá respektování úkolů pro plochy a koridory pro výstavbu velkých větrných elektráren a souvisejících staveb, kter</w:t>
      </w:r>
      <w:r w:rsidR="00CA0382">
        <w:rPr>
          <w:rFonts w:asciiTheme="minorHAnsi" w:hAnsiTheme="minorHAnsi" w:cs="Arial"/>
          <w:sz w:val="22"/>
          <w:szCs w:val="22"/>
        </w:rPr>
        <w:t>ý</w:t>
      </w:r>
      <w:r>
        <w:rPr>
          <w:rFonts w:asciiTheme="minorHAnsi" w:hAnsiTheme="minorHAnsi" w:cs="Arial"/>
          <w:sz w:val="22"/>
          <w:szCs w:val="22"/>
        </w:rPr>
        <w:t>mi je na území Ústeckého kraje regulována jejich výstavba</w:t>
      </w:r>
    </w:p>
    <w:p w:rsidR="00305719" w:rsidRDefault="00305719" w:rsidP="00305719">
      <w:pPr>
        <w:tabs>
          <w:tab w:val="left" w:pos="0"/>
          <w:tab w:val="center" w:pos="4536"/>
        </w:tabs>
        <w:ind w:left="255"/>
        <w:jc w:val="both"/>
        <w:rPr>
          <w:rFonts w:asciiTheme="minorHAnsi" w:hAnsiTheme="minorHAnsi" w:cs="Arial"/>
          <w:sz w:val="22"/>
          <w:szCs w:val="22"/>
        </w:rPr>
      </w:pPr>
    </w:p>
    <w:p w:rsidR="00305719" w:rsidRDefault="00305719" w:rsidP="00305719">
      <w:pPr>
        <w:tabs>
          <w:tab w:val="left" w:pos="0"/>
          <w:tab w:val="center" w:pos="4536"/>
        </w:tabs>
        <w:ind w:left="615"/>
        <w:jc w:val="both"/>
        <w:rPr>
          <w:rFonts w:asciiTheme="minorHAnsi" w:hAnsiTheme="minorHAnsi" w:cs="Arial"/>
          <w:sz w:val="22"/>
          <w:szCs w:val="22"/>
        </w:rPr>
      </w:pPr>
      <w:r>
        <w:rPr>
          <w:rFonts w:asciiTheme="minorHAnsi" w:hAnsiTheme="minorHAnsi" w:cs="Arial"/>
          <w:sz w:val="22"/>
          <w:szCs w:val="22"/>
        </w:rPr>
        <w:t xml:space="preserve">Právě projednávaný nový Územní plán </w:t>
      </w:r>
      <w:r w:rsidR="00CF2AFD">
        <w:rPr>
          <w:rFonts w:asciiTheme="minorHAnsi" w:hAnsiTheme="minorHAnsi" w:cs="Arial"/>
          <w:sz w:val="22"/>
          <w:szCs w:val="22"/>
        </w:rPr>
        <w:t xml:space="preserve">Místo </w:t>
      </w:r>
      <w:r>
        <w:rPr>
          <w:rFonts w:asciiTheme="minorHAnsi" w:hAnsiTheme="minorHAnsi" w:cs="Arial"/>
          <w:sz w:val="22"/>
          <w:szCs w:val="22"/>
        </w:rPr>
        <w:t xml:space="preserve">je pořizován v souladu s výše uvedenými požadavky vyplývajícími ze ZÚR ÚK. </w:t>
      </w:r>
    </w:p>
    <w:p w:rsidR="00305719" w:rsidRPr="00143C6D" w:rsidRDefault="00305719" w:rsidP="00143C6D">
      <w:pPr>
        <w:pStyle w:val="Odstavecseseznamem"/>
        <w:numPr>
          <w:ilvl w:val="0"/>
          <w:numId w:val="13"/>
        </w:numPr>
        <w:tabs>
          <w:tab w:val="center" w:pos="0"/>
        </w:tabs>
        <w:ind w:left="0" w:firstLine="0"/>
        <w:jc w:val="both"/>
        <w:rPr>
          <w:rFonts w:asciiTheme="minorHAnsi" w:hAnsiTheme="minorHAnsi" w:cs="Arial"/>
          <w:b/>
        </w:rPr>
      </w:pPr>
      <w:r w:rsidRPr="00143C6D">
        <w:rPr>
          <w:rFonts w:asciiTheme="minorHAnsi" w:hAnsiTheme="minorHAnsi" w:cs="Arial"/>
          <w:b/>
        </w:rPr>
        <w:lastRenderedPageBreak/>
        <w:t>Prokázání nemožnosti využít vymezené zastavitelné plochy a vyhodnocení potřeby vymezení nových zastavitelných ploch podle § 55 odst. 4 stavebního zákona</w:t>
      </w:r>
    </w:p>
    <w:p w:rsidR="00305719" w:rsidRDefault="00305719" w:rsidP="00305719">
      <w:pPr>
        <w:pStyle w:val="Odstavecseseznamem"/>
        <w:tabs>
          <w:tab w:val="left" w:pos="0"/>
          <w:tab w:val="center" w:pos="4536"/>
        </w:tabs>
        <w:ind w:left="0"/>
        <w:jc w:val="both"/>
        <w:rPr>
          <w:rFonts w:asciiTheme="minorHAnsi" w:hAnsiTheme="minorHAnsi" w:cs="Arial"/>
          <w:b/>
          <w:sz w:val="22"/>
          <w:szCs w:val="22"/>
        </w:rPr>
      </w:pPr>
    </w:p>
    <w:p w:rsidR="00305719" w:rsidRDefault="006E1BF1" w:rsidP="00305719">
      <w:pPr>
        <w:pStyle w:val="Odstavecseseznamem"/>
        <w:tabs>
          <w:tab w:val="left" w:pos="0"/>
          <w:tab w:val="center" w:pos="4536"/>
        </w:tabs>
        <w:ind w:left="0"/>
        <w:jc w:val="both"/>
        <w:rPr>
          <w:rFonts w:asciiTheme="minorHAnsi" w:hAnsiTheme="minorHAnsi" w:cs="Arial"/>
          <w:sz w:val="22"/>
          <w:szCs w:val="22"/>
        </w:rPr>
      </w:pPr>
      <w:r>
        <w:rPr>
          <w:rFonts w:asciiTheme="minorHAnsi" w:hAnsiTheme="minorHAnsi" w:cs="Arial"/>
          <w:sz w:val="22"/>
          <w:szCs w:val="22"/>
        </w:rPr>
        <w:t xml:space="preserve">     Vzhledem k tomu, že stávající ÚPO </w:t>
      </w:r>
      <w:r w:rsidR="00CF2AFD">
        <w:rPr>
          <w:rFonts w:asciiTheme="minorHAnsi" w:hAnsiTheme="minorHAnsi" w:cs="Arial"/>
          <w:sz w:val="22"/>
          <w:szCs w:val="22"/>
        </w:rPr>
        <w:t xml:space="preserve">Místo </w:t>
      </w:r>
      <w:r>
        <w:rPr>
          <w:rFonts w:asciiTheme="minorHAnsi" w:hAnsiTheme="minorHAnsi" w:cs="Arial"/>
          <w:sz w:val="22"/>
          <w:szCs w:val="22"/>
        </w:rPr>
        <w:t xml:space="preserve">byl pořízen  podle jiných právních předpisů, než které platí v současnosti je nyní nutno pořídit nový Územní plán </w:t>
      </w:r>
      <w:r w:rsidR="00CF2AFD">
        <w:rPr>
          <w:rFonts w:asciiTheme="minorHAnsi" w:hAnsiTheme="minorHAnsi" w:cs="Arial"/>
          <w:sz w:val="22"/>
          <w:szCs w:val="22"/>
        </w:rPr>
        <w:t xml:space="preserve">Místo </w:t>
      </w:r>
      <w:r>
        <w:rPr>
          <w:rFonts w:asciiTheme="minorHAnsi" w:hAnsiTheme="minorHAnsi" w:cs="Arial"/>
          <w:sz w:val="22"/>
          <w:szCs w:val="22"/>
        </w:rPr>
        <w:t xml:space="preserve">s prověřením vymezených stávajících i </w:t>
      </w:r>
      <w:proofErr w:type="gramStart"/>
      <w:r>
        <w:rPr>
          <w:rFonts w:asciiTheme="minorHAnsi" w:hAnsiTheme="minorHAnsi" w:cs="Arial"/>
          <w:sz w:val="22"/>
          <w:szCs w:val="22"/>
        </w:rPr>
        <w:t>návrhových  ploch</w:t>
      </w:r>
      <w:proofErr w:type="gramEnd"/>
      <w:r>
        <w:rPr>
          <w:rFonts w:asciiTheme="minorHAnsi" w:hAnsiTheme="minorHAnsi" w:cs="Arial"/>
          <w:sz w:val="22"/>
          <w:szCs w:val="22"/>
        </w:rPr>
        <w:t xml:space="preserve"> stávajícího ÚPO </w:t>
      </w:r>
      <w:r w:rsidR="00CF2AFD">
        <w:rPr>
          <w:rFonts w:asciiTheme="minorHAnsi" w:hAnsiTheme="minorHAnsi" w:cs="Arial"/>
          <w:sz w:val="22"/>
          <w:szCs w:val="22"/>
        </w:rPr>
        <w:t xml:space="preserve">Místo </w:t>
      </w:r>
      <w:r>
        <w:rPr>
          <w:rFonts w:asciiTheme="minorHAnsi" w:hAnsiTheme="minorHAnsi" w:cs="Arial"/>
          <w:sz w:val="22"/>
          <w:szCs w:val="22"/>
        </w:rPr>
        <w:t xml:space="preserve"> tak, aby vymezené plochy odpovídaly stávajícím platným právním předpisům, PÚR ČR ve znění Aktualizace č. 1, ZÚR ÚK, UAP ORP i kraje a všem dalším novým podkladům.</w:t>
      </w:r>
    </w:p>
    <w:p w:rsidR="006E1BF1" w:rsidRDefault="006E1BF1" w:rsidP="00305719">
      <w:pPr>
        <w:pStyle w:val="Odstavecseseznamem"/>
        <w:tabs>
          <w:tab w:val="left" w:pos="0"/>
          <w:tab w:val="center" w:pos="4536"/>
        </w:tabs>
        <w:ind w:left="0"/>
        <w:jc w:val="both"/>
        <w:rPr>
          <w:rFonts w:asciiTheme="minorHAnsi" w:hAnsiTheme="minorHAnsi" w:cs="Arial"/>
          <w:sz w:val="22"/>
          <w:szCs w:val="22"/>
        </w:rPr>
      </w:pPr>
      <w:r>
        <w:rPr>
          <w:rFonts w:asciiTheme="minorHAnsi" w:hAnsiTheme="minorHAnsi" w:cs="Arial"/>
          <w:sz w:val="22"/>
          <w:szCs w:val="22"/>
        </w:rPr>
        <w:t xml:space="preserve">     Vzhledem k tomu, že úprava stávajícího </w:t>
      </w:r>
      <w:proofErr w:type="gramStart"/>
      <w:r>
        <w:rPr>
          <w:rFonts w:asciiTheme="minorHAnsi" w:hAnsiTheme="minorHAnsi" w:cs="Arial"/>
          <w:sz w:val="22"/>
          <w:szCs w:val="22"/>
        </w:rPr>
        <w:t xml:space="preserve">ÚPO </w:t>
      </w:r>
      <w:r w:rsidR="00CF2AFD">
        <w:rPr>
          <w:rFonts w:asciiTheme="minorHAnsi" w:hAnsiTheme="minorHAnsi" w:cs="Arial"/>
          <w:sz w:val="22"/>
          <w:szCs w:val="22"/>
        </w:rPr>
        <w:t xml:space="preserve"> Místo</w:t>
      </w:r>
      <w:proofErr w:type="gramEnd"/>
      <w:r w:rsidR="00CF2AFD">
        <w:rPr>
          <w:rFonts w:asciiTheme="minorHAnsi" w:hAnsiTheme="minorHAnsi" w:cs="Arial"/>
          <w:sz w:val="22"/>
          <w:szCs w:val="22"/>
        </w:rPr>
        <w:t xml:space="preserve"> </w:t>
      </w:r>
      <w:r>
        <w:rPr>
          <w:rFonts w:asciiTheme="minorHAnsi" w:hAnsiTheme="minorHAnsi" w:cs="Arial"/>
          <w:sz w:val="22"/>
          <w:szCs w:val="22"/>
        </w:rPr>
        <w:t>pouze „překlopením“ není pro rozsah úprav možná, bylo započato s pořízením nového Územního plánu</w:t>
      </w:r>
      <w:r w:rsidR="00CF2AFD">
        <w:rPr>
          <w:rFonts w:asciiTheme="minorHAnsi" w:hAnsiTheme="minorHAnsi" w:cs="Arial"/>
          <w:sz w:val="22"/>
          <w:szCs w:val="22"/>
        </w:rPr>
        <w:t xml:space="preserve"> Místo</w:t>
      </w:r>
      <w:r>
        <w:rPr>
          <w:rFonts w:asciiTheme="minorHAnsi" w:hAnsiTheme="minorHAnsi" w:cs="Arial"/>
          <w:sz w:val="22"/>
          <w:szCs w:val="22"/>
        </w:rPr>
        <w:t xml:space="preserve">. Z tohoto důvodu se tato zpráva prokazováním nemožnosti využití již vymezených zastavitelných ploch a potřebou vymezení nových zastavitelných ploch </w:t>
      </w:r>
      <w:r w:rsidR="00D423CC">
        <w:rPr>
          <w:rFonts w:asciiTheme="minorHAnsi" w:hAnsiTheme="minorHAnsi" w:cs="Arial"/>
          <w:sz w:val="22"/>
          <w:szCs w:val="22"/>
        </w:rPr>
        <w:t xml:space="preserve">nezabývá, neboť toto bude řešeno </w:t>
      </w:r>
      <w:r w:rsidR="00CF2AFD">
        <w:rPr>
          <w:rFonts w:asciiTheme="minorHAnsi" w:hAnsiTheme="minorHAnsi" w:cs="Arial"/>
          <w:sz w:val="22"/>
          <w:szCs w:val="22"/>
        </w:rPr>
        <w:t>v </w:t>
      </w:r>
      <w:proofErr w:type="gramStart"/>
      <w:r w:rsidR="00CF2AFD">
        <w:rPr>
          <w:rFonts w:asciiTheme="minorHAnsi" w:hAnsiTheme="minorHAnsi" w:cs="Arial"/>
          <w:sz w:val="22"/>
          <w:szCs w:val="22"/>
        </w:rPr>
        <w:t>novém  Územním</w:t>
      </w:r>
      <w:proofErr w:type="gramEnd"/>
      <w:r w:rsidR="00CF2AFD">
        <w:rPr>
          <w:rFonts w:asciiTheme="minorHAnsi" w:hAnsiTheme="minorHAnsi" w:cs="Arial"/>
          <w:sz w:val="22"/>
          <w:szCs w:val="22"/>
        </w:rPr>
        <w:t xml:space="preserve"> plánu Místo</w:t>
      </w:r>
      <w:r w:rsidR="00553993">
        <w:rPr>
          <w:rFonts w:asciiTheme="minorHAnsi" w:hAnsiTheme="minorHAnsi" w:cs="Arial"/>
          <w:sz w:val="22"/>
          <w:szCs w:val="22"/>
        </w:rPr>
        <w:t>.</w:t>
      </w:r>
    </w:p>
    <w:p w:rsidR="00D423CC" w:rsidRDefault="00D423CC" w:rsidP="00305719">
      <w:pPr>
        <w:pStyle w:val="Odstavecseseznamem"/>
        <w:tabs>
          <w:tab w:val="left" w:pos="0"/>
          <w:tab w:val="center" w:pos="4536"/>
        </w:tabs>
        <w:ind w:left="0"/>
        <w:jc w:val="both"/>
        <w:rPr>
          <w:rFonts w:asciiTheme="minorHAnsi" w:hAnsiTheme="minorHAnsi" w:cs="Arial"/>
          <w:sz w:val="22"/>
          <w:szCs w:val="22"/>
        </w:rPr>
      </w:pPr>
    </w:p>
    <w:p w:rsidR="00D423CC" w:rsidRPr="00055EB6" w:rsidRDefault="00D423CC" w:rsidP="00055EB6">
      <w:pPr>
        <w:pStyle w:val="Odstavecseseznamem"/>
        <w:numPr>
          <w:ilvl w:val="0"/>
          <w:numId w:val="7"/>
        </w:numPr>
        <w:tabs>
          <w:tab w:val="left" w:pos="0"/>
          <w:tab w:val="center" w:pos="284"/>
        </w:tabs>
        <w:ind w:left="0" w:firstLine="0"/>
        <w:jc w:val="both"/>
        <w:rPr>
          <w:rFonts w:asciiTheme="minorHAnsi" w:hAnsiTheme="minorHAnsi" w:cs="Arial"/>
          <w:b/>
        </w:rPr>
      </w:pPr>
      <w:r w:rsidRPr="00055EB6">
        <w:rPr>
          <w:rFonts w:asciiTheme="minorHAnsi" w:hAnsiTheme="minorHAnsi" w:cs="Arial"/>
          <w:b/>
        </w:rPr>
        <w:t>Pokyny pro zpracování návrhu změny územního plánu v rozsahu zadání změny</w:t>
      </w:r>
    </w:p>
    <w:p w:rsidR="00D423CC" w:rsidRDefault="00D423CC" w:rsidP="00D423CC">
      <w:pPr>
        <w:tabs>
          <w:tab w:val="left" w:pos="0"/>
          <w:tab w:val="center" w:pos="4536"/>
        </w:tabs>
        <w:jc w:val="both"/>
        <w:rPr>
          <w:rFonts w:asciiTheme="minorHAnsi" w:hAnsiTheme="minorHAnsi" w:cs="Arial"/>
          <w:b/>
          <w:sz w:val="22"/>
          <w:szCs w:val="22"/>
        </w:rPr>
      </w:pPr>
    </w:p>
    <w:p w:rsidR="00D423CC" w:rsidRDefault="00D423CC" w:rsidP="00D423CC">
      <w:pPr>
        <w:tabs>
          <w:tab w:val="left" w:pos="0"/>
          <w:tab w:val="center" w:pos="4536"/>
        </w:tabs>
        <w:jc w:val="both"/>
        <w:rPr>
          <w:rFonts w:asciiTheme="minorHAnsi" w:hAnsiTheme="minorHAnsi" w:cs="Arial"/>
          <w:sz w:val="22"/>
          <w:szCs w:val="22"/>
        </w:rPr>
      </w:pPr>
      <w:r>
        <w:rPr>
          <w:rFonts w:asciiTheme="minorHAnsi" w:hAnsiTheme="minorHAnsi" w:cs="Arial"/>
          <w:sz w:val="22"/>
          <w:szCs w:val="22"/>
        </w:rPr>
        <w:t xml:space="preserve">      V současnosti platný Územní plán obce </w:t>
      </w:r>
      <w:r w:rsidR="00CF2AFD">
        <w:rPr>
          <w:rFonts w:asciiTheme="minorHAnsi" w:hAnsiTheme="minorHAnsi" w:cs="Arial"/>
          <w:sz w:val="22"/>
          <w:szCs w:val="22"/>
        </w:rPr>
        <w:t xml:space="preserve">Místo </w:t>
      </w:r>
      <w:r>
        <w:rPr>
          <w:rFonts w:asciiTheme="minorHAnsi" w:hAnsiTheme="minorHAnsi" w:cs="Arial"/>
          <w:sz w:val="22"/>
          <w:szCs w:val="22"/>
        </w:rPr>
        <w:t xml:space="preserve">byl pořízen dle zákona č. 50/1976 Sb. a na základě současné platné legislativy bude jeho platnost ukončena ke </w:t>
      </w:r>
      <w:proofErr w:type="gramStart"/>
      <w:r>
        <w:rPr>
          <w:rFonts w:asciiTheme="minorHAnsi" w:hAnsiTheme="minorHAnsi" w:cs="Arial"/>
          <w:sz w:val="22"/>
          <w:szCs w:val="22"/>
        </w:rPr>
        <w:t>dne</w:t>
      </w:r>
      <w:proofErr w:type="gramEnd"/>
      <w:r>
        <w:rPr>
          <w:rFonts w:asciiTheme="minorHAnsi" w:hAnsiTheme="minorHAnsi" w:cs="Arial"/>
          <w:sz w:val="22"/>
          <w:szCs w:val="22"/>
        </w:rPr>
        <w:t xml:space="preserve"> 31. 12. 2020, proto úřad územního plánování do</w:t>
      </w:r>
      <w:r w:rsidR="00553993">
        <w:rPr>
          <w:rFonts w:asciiTheme="minorHAnsi" w:hAnsiTheme="minorHAnsi" w:cs="Arial"/>
          <w:sz w:val="22"/>
          <w:szCs w:val="22"/>
        </w:rPr>
        <w:t>po</w:t>
      </w:r>
      <w:r>
        <w:rPr>
          <w:rFonts w:asciiTheme="minorHAnsi" w:hAnsiTheme="minorHAnsi" w:cs="Arial"/>
          <w:sz w:val="22"/>
          <w:szCs w:val="22"/>
        </w:rPr>
        <w:t xml:space="preserve">ručil již dříve obci </w:t>
      </w:r>
      <w:r w:rsidR="00CF2AFD">
        <w:rPr>
          <w:rFonts w:asciiTheme="minorHAnsi" w:hAnsiTheme="minorHAnsi" w:cs="Arial"/>
          <w:sz w:val="22"/>
          <w:szCs w:val="22"/>
        </w:rPr>
        <w:t xml:space="preserve">Místo </w:t>
      </w:r>
      <w:r>
        <w:rPr>
          <w:rFonts w:asciiTheme="minorHAnsi" w:hAnsiTheme="minorHAnsi" w:cs="Arial"/>
          <w:sz w:val="22"/>
          <w:szCs w:val="22"/>
        </w:rPr>
        <w:t>pořídit nový územní plán dle platných právních předpisů a tento je v současnosti již pořizován</w:t>
      </w:r>
      <w:r w:rsidR="00CF2AFD">
        <w:rPr>
          <w:rFonts w:asciiTheme="minorHAnsi" w:hAnsiTheme="minorHAnsi" w:cs="Arial"/>
          <w:sz w:val="22"/>
          <w:szCs w:val="22"/>
        </w:rPr>
        <w:t xml:space="preserve"> (schváleno zadání ÚP a pracuje se na návrhu ÚP) </w:t>
      </w:r>
      <w:r>
        <w:rPr>
          <w:rFonts w:asciiTheme="minorHAnsi" w:hAnsiTheme="minorHAnsi" w:cs="Arial"/>
          <w:sz w:val="22"/>
          <w:szCs w:val="22"/>
        </w:rPr>
        <w:t>, proto se pokyny pro zpracování změny územního plánu v této zprávě nezpracovávají.</w:t>
      </w:r>
    </w:p>
    <w:p w:rsidR="00D423CC" w:rsidRPr="00D423CC" w:rsidRDefault="00D423CC" w:rsidP="00D423CC">
      <w:pPr>
        <w:tabs>
          <w:tab w:val="left" w:pos="0"/>
          <w:tab w:val="center" w:pos="4536"/>
        </w:tabs>
        <w:jc w:val="both"/>
        <w:rPr>
          <w:rFonts w:asciiTheme="minorHAnsi" w:hAnsiTheme="minorHAnsi" w:cs="Arial"/>
          <w:b/>
          <w:sz w:val="22"/>
          <w:szCs w:val="22"/>
        </w:rPr>
      </w:pPr>
    </w:p>
    <w:p w:rsidR="00D423CC" w:rsidRPr="00055EB6" w:rsidRDefault="00D423CC" w:rsidP="00D423CC">
      <w:pPr>
        <w:tabs>
          <w:tab w:val="left" w:pos="0"/>
          <w:tab w:val="center" w:pos="4536"/>
        </w:tabs>
        <w:jc w:val="both"/>
        <w:rPr>
          <w:rFonts w:asciiTheme="minorHAnsi" w:hAnsiTheme="minorHAnsi" w:cs="Arial"/>
          <w:b/>
        </w:rPr>
      </w:pPr>
      <w:r w:rsidRPr="00055EB6">
        <w:rPr>
          <w:rFonts w:asciiTheme="minorHAnsi" w:hAnsiTheme="minorHAnsi" w:cs="Arial"/>
          <w:b/>
        </w:rPr>
        <w:t>6. Požadavky a podmínky pro vyhodnocení vlivů návrhu změny územního plánu na udržitelný rozvoj území (§ 19 odst. 2 stavebního zákona), pokud je požadováno vyhodnocení vlivů na životní prostředí nebo nelze vyloučit významný negativní vliv na evropsky významnou lokalitu nebo ptačí oblast</w:t>
      </w:r>
    </w:p>
    <w:p w:rsidR="00D423CC" w:rsidRDefault="00D423CC" w:rsidP="00D423CC">
      <w:pPr>
        <w:tabs>
          <w:tab w:val="left" w:pos="0"/>
          <w:tab w:val="center" w:pos="4536"/>
        </w:tabs>
        <w:jc w:val="both"/>
        <w:rPr>
          <w:rFonts w:asciiTheme="minorHAnsi" w:hAnsiTheme="minorHAnsi" w:cs="Arial"/>
          <w:b/>
          <w:sz w:val="22"/>
          <w:szCs w:val="22"/>
        </w:rPr>
      </w:pPr>
    </w:p>
    <w:p w:rsidR="00D423CC" w:rsidRDefault="00D423CC" w:rsidP="00D423CC">
      <w:pPr>
        <w:tabs>
          <w:tab w:val="left" w:pos="0"/>
          <w:tab w:val="center" w:pos="4536"/>
        </w:tabs>
        <w:jc w:val="both"/>
        <w:rPr>
          <w:rFonts w:asciiTheme="minorHAnsi" w:hAnsiTheme="minorHAnsi" w:cs="Arial"/>
          <w:sz w:val="22"/>
          <w:szCs w:val="22"/>
        </w:rPr>
      </w:pPr>
      <w:r>
        <w:rPr>
          <w:rFonts w:asciiTheme="minorHAnsi" w:hAnsiTheme="minorHAnsi" w:cs="Arial"/>
          <w:b/>
          <w:sz w:val="22"/>
          <w:szCs w:val="22"/>
        </w:rPr>
        <w:t xml:space="preserve">        </w:t>
      </w:r>
      <w:r>
        <w:rPr>
          <w:rFonts w:asciiTheme="minorHAnsi" w:hAnsiTheme="minorHAnsi" w:cs="Arial"/>
          <w:sz w:val="22"/>
          <w:szCs w:val="22"/>
        </w:rPr>
        <w:t xml:space="preserve">Vzhledem k tomu, že změna územního plánu obce </w:t>
      </w:r>
      <w:r w:rsidR="00617FAE">
        <w:rPr>
          <w:rFonts w:asciiTheme="minorHAnsi" w:hAnsiTheme="minorHAnsi" w:cs="Arial"/>
          <w:sz w:val="22"/>
          <w:szCs w:val="22"/>
        </w:rPr>
        <w:t xml:space="preserve">Místo </w:t>
      </w:r>
      <w:r>
        <w:rPr>
          <w:rFonts w:asciiTheme="minorHAnsi" w:hAnsiTheme="minorHAnsi" w:cs="Arial"/>
          <w:sz w:val="22"/>
          <w:szCs w:val="22"/>
        </w:rPr>
        <w:t>nebude zpracovávána, tato zpráva toto neřeší.</w:t>
      </w:r>
    </w:p>
    <w:p w:rsidR="00617FAE" w:rsidRPr="00D423CC" w:rsidRDefault="00617FAE" w:rsidP="00D423CC">
      <w:pPr>
        <w:tabs>
          <w:tab w:val="left" w:pos="0"/>
          <w:tab w:val="center" w:pos="4536"/>
        </w:tabs>
        <w:jc w:val="both"/>
        <w:rPr>
          <w:rFonts w:asciiTheme="minorHAnsi" w:hAnsiTheme="minorHAnsi" w:cs="Arial"/>
          <w:sz w:val="22"/>
          <w:szCs w:val="22"/>
        </w:rPr>
      </w:pPr>
    </w:p>
    <w:p w:rsidR="00617FAE" w:rsidRDefault="00617FAE" w:rsidP="00617FAE">
      <w:pPr>
        <w:tabs>
          <w:tab w:val="left" w:pos="0"/>
          <w:tab w:val="center" w:pos="4536"/>
        </w:tabs>
        <w:jc w:val="both"/>
        <w:rPr>
          <w:rFonts w:asciiTheme="minorHAnsi" w:hAnsiTheme="minorHAnsi" w:cs="Arial"/>
          <w:sz w:val="22"/>
          <w:szCs w:val="22"/>
        </w:rPr>
      </w:pPr>
      <w:r>
        <w:rPr>
          <w:rFonts w:asciiTheme="minorHAnsi" w:hAnsiTheme="minorHAnsi" w:cs="Arial"/>
          <w:sz w:val="22"/>
          <w:szCs w:val="22"/>
        </w:rPr>
        <w:t xml:space="preserve">         </w:t>
      </w:r>
      <w:proofErr w:type="gramStart"/>
      <w:r>
        <w:rPr>
          <w:rFonts w:asciiTheme="minorHAnsi" w:hAnsiTheme="minorHAnsi" w:cs="Arial"/>
          <w:sz w:val="22"/>
          <w:szCs w:val="22"/>
        </w:rPr>
        <w:t>Z  právě</w:t>
      </w:r>
      <w:proofErr w:type="gramEnd"/>
      <w:r>
        <w:rPr>
          <w:rFonts w:asciiTheme="minorHAnsi" w:hAnsiTheme="minorHAnsi" w:cs="Arial"/>
          <w:sz w:val="22"/>
          <w:szCs w:val="22"/>
        </w:rPr>
        <w:t xml:space="preserve"> probíhajícího  projednávání nového Územního plánu Místo vyplynul požadavek krajského úřadu  na  zpracovaní udržitelného  rozvoje území obsahující dokumentaci vyhodnocení vlivů na životní prostředí. Významný negativní vliv na lokality soustavy NATURA 2000 byl orgánem ochrany přírody a krajiny v rámci projednávání nového územního plánu Místo vyloučen.</w:t>
      </w:r>
    </w:p>
    <w:p w:rsidR="00231B62" w:rsidRDefault="00231B62" w:rsidP="00617FAE">
      <w:pPr>
        <w:tabs>
          <w:tab w:val="left" w:pos="0"/>
          <w:tab w:val="center" w:pos="4536"/>
        </w:tabs>
        <w:ind w:left="284" w:hanging="284"/>
        <w:jc w:val="both"/>
        <w:rPr>
          <w:rFonts w:asciiTheme="minorHAnsi" w:hAnsiTheme="minorHAnsi" w:cs="Arial"/>
          <w:sz w:val="22"/>
          <w:szCs w:val="22"/>
        </w:rPr>
      </w:pPr>
    </w:p>
    <w:p w:rsidR="00D423CC" w:rsidRPr="00055EB6" w:rsidRDefault="00D423CC" w:rsidP="00D423CC">
      <w:pPr>
        <w:pStyle w:val="Odstavecseseznamem"/>
        <w:numPr>
          <w:ilvl w:val="0"/>
          <w:numId w:val="10"/>
        </w:numPr>
        <w:tabs>
          <w:tab w:val="left" w:pos="284"/>
          <w:tab w:val="center" w:pos="4536"/>
        </w:tabs>
        <w:ind w:left="0" w:firstLine="0"/>
        <w:jc w:val="both"/>
        <w:rPr>
          <w:rFonts w:asciiTheme="minorHAnsi" w:hAnsiTheme="minorHAnsi" w:cs="Arial"/>
          <w:b/>
        </w:rPr>
      </w:pPr>
      <w:r w:rsidRPr="00055EB6">
        <w:rPr>
          <w:rFonts w:asciiTheme="minorHAnsi" w:hAnsiTheme="minorHAnsi" w:cs="Arial"/>
          <w:b/>
        </w:rPr>
        <w:t>Požadavky na zpracování variant řešení návrhu změny územního plánu, je-li zpracování variant vyžadováno</w:t>
      </w:r>
    </w:p>
    <w:p w:rsidR="00D423CC" w:rsidRDefault="00D423CC" w:rsidP="00D423CC">
      <w:pPr>
        <w:pStyle w:val="Odstavecseseznamem"/>
        <w:tabs>
          <w:tab w:val="left" w:pos="284"/>
          <w:tab w:val="center" w:pos="4536"/>
        </w:tabs>
        <w:ind w:left="0"/>
        <w:jc w:val="both"/>
        <w:rPr>
          <w:rFonts w:asciiTheme="minorHAnsi" w:hAnsiTheme="minorHAnsi" w:cs="Arial"/>
          <w:b/>
          <w:sz w:val="22"/>
          <w:szCs w:val="22"/>
        </w:rPr>
      </w:pPr>
    </w:p>
    <w:p w:rsidR="00D423CC" w:rsidRDefault="00D423CC" w:rsidP="00D423CC">
      <w:pPr>
        <w:tabs>
          <w:tab w:val="left" w:pos="284"/>
          <w:tab w:val="center" w:pos="4536"/>
        </w:tabs>
        <w:jc w:val="both"/>
        <w:rPr>
          <w:rFonts w:asciiTheme="minorHAnsi" w:hAnsiTheme="minorHAnsi" w:cs="Arial"/>
          <w:sz w:val="22"/>
          <w:szCs w:val="22"/>
        </w:rPr>
      </w:pPr>
      <w:r>
        <w:rPr>
          <w:rFonts w:asciiTheme="minorHAnsi" w:hAnsiTheme="minorHAnsi" w:cs="Arial"/>
          <w:sz w:val="22"/>
          <w:szCs w:val="22"/>
        </w:rPr>
        <w:t xml:space="preserve">      Z výše uvedených skutečností nevyplývá potřeba zpracování variant </w:t>
      </w:r>
      <w:proofErr w:type="gramStart"/>
      <w:r>
        <w:rPr>
          <w:rFonts w:asciiTheme="minorHAnsi" w:hAnsiTheme="minorHAnsi" w:cs="Arial"/>
          <w:sz w:val="22"/>
          <w:szCs w:val="22"/>
        </w:rPr>
        <w:t>řešení  návrhu</w:t>
      </w:r>
      <w:proofErr w:type="gramEnd"/>
      <w:r>
        <w:rPr>
          <w:rFonts w:asciiTheme="minorHAnsi" w:hAnsiTheme="minorHAnsi" w:cs="Arial"/>
          <w:sz w:val="22"/>
          <w:szCs w:val="22"/>
        </w:rPr>
        <w:t xml:space="preserve"> změny územního plánu, proto není ani tato kapitola zpracována.</w:t>
      </w:r>
    </w:p>
    <w:p w:rsidR="00D423CC" w:rsidRPr="00055EB6" w:rsidRDefault="00D423CC" w:rsidP="00D423CC">
      <w:pPr>
        <w:tabs>
          <w:tab w:val="left" w:pos="284"/>
          <w:tab w:val="center" w:pos="4536"/>
        </w:tabs>
        <w:jc w:val="both"/>
        <w:rPr>
          <w:rFonts w:asciiTheme="minorHAnsi" w:hAnsiTheme="minorHAnsi" w:cs="Arial"/>
        </w:rPr>
      </w:pPr>
    </w:p>
    <w:p w:rsidR="00D423CC" w:rsidRPr="00055EB6" w:rsidRDefault="00D423CC" w:rsidP="00D423CC">
      <w:pPr>
        <w:pStyle w:val="Odstavecseseznamem"/>
        <w:numPr>
          <w:ilvl w:val="0"/>
          <w:numId w:val="10"/>
        </w:numPr>
        <w:tabs>
          <w:tab w:val="left" w:pos="284"/>
          <w:tab w:val="center" w:pos="4536"/>
        </w:tabs>
        <w:ind w:left="0" w:firstLine="0"/>
        <w:jc w:val="both"/>
        <w:rPr>
          <w:rFonts w:asciiTheme="minorHAnsi" w:hAnsiTheme="minorHAnsi" w:cs="Arial"/>
          <w:b/>
        </w:rPr>
      </w:pPr>
      <w:r w:rsidRPr="00055EB6">
        <w:rPr>
          <w:rFonts w:asciiTheme="minorHAnsi" w:hAnsiTheme="minorHAnsi" w:cs="Arial"/>
          <w:b/>
        </w:rPr>
        <w:t xml:space="preserve">Návrh na pořízení nového územního plánu, pokud ze skutečností uvedených pod </w:t>
      </w:r>
      <w:r w:rsidR="003F293C">
        <w:rPr>
          <w:rFonts w:asciiTheme="minorHAnsi" w:hAnsiTheme="minorHAnsi" w:cs="Arial"/>
          <w:b/>
        </w:rPr>
        <w:t>body 1 až 4</w:t>
      </w:r>
      <w:r w:rsidRPr="00055EB6">
        <w:rPr>
          <w:rFonts w:asciiTheme="minorHAnsi" w:hAnsiTheme="minorHAnsi" w:cs="Arial"/>
          <w:b/>
        </w:rPr>
        <w:t xml:space="preserve"> vyplyne potřeba změny, která podstatně ovlivňuje koncepci územního plánu</w:t>
      </w:r>
    </w:p>
    <w:p w:rsidR="00D423CC" w:rsidRDefault="00D423CC" w:rsidP="00D423CC">
      <w:pPr>
        <w:tabs>
          <w:tab w:val="left" w:pos="284"/>
          <w:tab w:val="center" w:pos="4536"/>
        </w:tabs>
        <w:ind w:left="360"/>
        <w:jc w:val="both"/>
        <w:rPr>
          <w:rFonts w:asciiTheme="minorHAnsi" w:hAnsiTheme="minorHAnsi" w:cs="Arial"/>
          <w:sz w:val="22"/>
          <w:szCs w:val="22"/>
        </w:rPr>
      </w:pPr>
    </w:p>
    <w:p w:rsidR="00D423CC" w:rsidRDefault="00617FAE" w:rsidP="00617FAE">
      <w:pPr>
        <w:tabs>
          <w:tab w:val="left" w:pos="0"/>
          <w:tab w:val="center" w:pos="4536"/>
        </w:tabs>
        <w:jc w:val="both"/>
        <w:rPr>
          <w:rFonts w:asciiTheme="minorHAnsi" w:hAnsiTheme="minorHAnsi" w:cs="Arial"/>
          <w:sz w:val="22"/>
          <w:szCs w:val="22"/>
        </w:rPr>
      </w:pPr>
      <w:r>
        <w:rPr>
          <w:rFonts w:asciiTheme="minorHAnsi" w:hAnsiTheme="minorHAnsi" w:cs="Arial"/>
          <w:sz w:val="22"/>
          <w:szCs w:val="22"/>
        </w:rPr>
        <w:t xml:space="preserve">     </w:t>
      </w:r>
      <w:r w:rsidR="0000126F">
        <w:rPr>
          <w:rFonts w:asciiTheme="minorHAnsi" w:hAnsiTheme="minorHAnsi" w:cs="Arial"/>
          <w:sz w:val="22"/>
          <w:szCs w:val="22"/>
        </w:rPr>
        <w:t xml:space="preserve">Obec </w:t>
      </w:r>
      <w:r>
        <w:rPr>
          <w:rFonts w:asciiTheme="minorHAnsi" w:hAnsiTheme="minorHAnsi" w:cs="Arial"/>
          <w:sz w:val="22"/>
          <w:szCs w:val="22"/>
        </w:rPr>
        <w:t xml:space="preserve">Místo </w:t>
      </w:r>
      <w:r w:rsidR="0000126F">
        <w:rPr>
          <w:rFonts w:asciiTheme="minorHAnsi" w:hAnsiTheme="minorHAnsi" w:cs="Arial"/>
          <w:sz w:val="22"/>
          <w:szCs w:val="22"/>
        </w:rPr>
        <w:t xml:space="preserve">již rozhodla o pořízení nového územního plánu a v současnosti už se i nový Územní plán </w:t>
      </w:r>
      <w:r>
        <w:rPr>
          <w:rFonts w:asciiTheme="minorHAnsi" w:hAnsiTheme="minorHAnsi" w:cs="Arial"/>
          <w:sz w:val="22"/>
          <w:szCs w:val="22"/>
        </w:rPr>
        <w:t xml:space="preserve">Místo </w:t>
      </w:r>
      <w:r w:rsidR="0000126F">
        <w:rPr>
          <w:rFonts w:asciiTheme="minorHAnsi" w:hAnsiTheme="minorHAnsi" w:cs="Arial"/>
          <w:sz w:val="22"/>
          <w:szCs w:val="22"/>
        </w:rPr>
        <w:t>pořizuje. Zastupitelstvo obce schválilo zadání a nyní projektant zpracov</w:t>
      </w:r>
      <w:r>
        <w:rPr>
          <w:rFonts w:asciiTheme="minorHAnsi" w:hAnsiTheme="minorHAnsi" w:cs="Arial"/>
          <w:sz w:val="22"/>
          <w:szCs w:val="22"/>
        </w:rPr>
        <w:t>ává návrh Územního plánu Místo</w:t>
      </w:r>
      <w:r w:rsidR="0000126F">
        <w:rPr>
          <w:rFonts w:asciiTheme="minorHAnsi" w:hAnsiTheme="minorHAnsi" w:cs="Arial"/>
          <w:sz w:val="22"/>
          <w:szCs w:val="22"/>
        </w:rPr>
        <w:t>.</w:t>
      </w:r>
    </w:p>
    <w:p w:rsidR="0000126F" w:rsidRDefault="0000126F" w:rsidP="00D423CC">
      <w:pPr>
        <w:tabs>
          <w:tab w:val="left" w:pos="284"/>
          <w:tab w:val="center" w:pos="4536"/>
        </w:tabs>
        <w:ind w:left="360"/>
        <w:jc w:val="both"/>
        <w:rPr>
          <w:rFonts w:asciiTheme="minorHAnsi" w:hAnsiTheme="minorHAnsi" w:cs="Arial"/>
          <w:sz w:val="22"/>
          <w:szCs w:val="22"/>
        </w:rPr>
      </w:pPr>
    </w:p>
    <w:p w:rsidR="00143C6D" w:rsidRDefault="00143C6D" w:rsidP="00D423CC">
      <w:pPr>
        <w:tabs>
          <w:tab w:val="left" w:pos="284"/>
          <w:tab w:val="center" w:pos="4536"/>
        </w:tabs>
        <w:ind w:left="360"/>
        <w:jc w:val="both"/>
        <w:rPr>
          <w:rFonts w:asciiTheme="minorHAnsi" w:hAnsiTheme="minorHAnsi" w:cs="Arial"/>
          <w:sz w:val="22"/>
          <w:szCs w:val="22"/>
        </w:rPr>
      </w:pPr>
    </w:p>
    <w:p w:rsidR="00143C6D" w:rsidRDefault="00143C6D" w:rsidP="00D423CC">
      <w:pPr>
        <w:tabs>
          <w:tab w:val="left" w:pos="284"/>
          <w:tab w:val="center" w:pos="4536"/>
        </w:tabs>
        <w:ind w:left="360"/>
        <w:jc w:val="both"/>
        <w:rPr>
          <w:rFonts w:asciiTheme="minorHAnsi" w:hAnsiTheme="minorHAnsi" w:cs="Arial"/>
          <w:sz w:val="22"/>
          <w:szCs w:val="22"/>
        </w:rPr>
      </w:pPr>
    </w:p>
    <w:p w:rsidR="00710884" w:rsidRDefault="00710884" w:rsidP="00D423CC">
      <w:pPr>
        <w:tabs>
          <w:tab w:val="left" w:pos="284"/>
          <w:tab w:val="center" w:pos="4536"/>
        </w:tabs>
        <w:ind w:left="360"/>
        <w:jc w:val="both"/>
        <w:rPr>
          <w:rFonts w:asciiTheme="minorHAnsi" w:hAnsiTheme="minorHAnsi" w:cs="Arial"/>
          <w:sz w:val="22"/>
          <w:szCs w:val="22"/>
        </w:rPr>
      </w:pPr>
    </w:p>
    <w:p w:rsidR="0000126F" w:rsidRPr="00055EB6" w:rsidRDefault="0000126F" w:rsidP="0000126F">
      <w:pPr>
        <w:pStyle w:val="Odstavecseseznamem"/>
        <w:numPr>
          <w:ilvl w:val="0"/>
          <w:numId w:val="10"/>
        </w:numPr>
        <w:tabs>
          <w:tab w:val="left" w:pos="284"/>
          <w:tab w:val="center" w:pos="4536"/>
        </w:tabs>
        <w:ind w:left="0" w:firstLine="0"/>
        <w:jc w:val="both"/>
        <w:rPr>
          <w:rFonts w:asciiTheme="minorHAnsi" w:hAnsiTheme="minorHAnsi" w:cs="Arial"/>
          <w:b/>
        </w:rPr>
      </w:pPr>
      <w:r w:rsidRPr="00055EB6">
        <w:rPr>
          <w:rFonts w:asciiTheme="minorHAnsi" w:hAnsiTheme="minorHAnsi" w:cs="Arial"/>
          <w:b/>
        </w:rPr>
        <w:lastRenderedPageBreak/>
        <w:t>Požadavky na eliminaci, minimalizaci nebo kompenzaci negativních dopadů na udržitelný rozvoj území, pokud byly ve vyhodnocení uplatňování územního plánu zjištěny</w:t>
      </w:r>
    </w:p>
    <w:p w:rsidR="0000126F" w:rsidRDefault="0000126F" w:rsidP="0000126F">
      <w:pPr>
        <w:pStyle w:val="Odstavecseseznamem"/>
        <w:tabs>
          <w:tab w:val="left" w:pos="284"/>
          <w:tab w:val="center" w:pos="4536"/>
        </w:tabs>
        <w:ind w:left="0"/>
        <w:jc w:val="both"/>
        <w:rPr>
          <w:rFonts w:asciiTheme="minorHAnsi" w:hAnsiTheme="minorHAnsi" w:cs="Arial"/>
          <w:b/>
          <w:sz w:val="22"/>
          <w:szCs w:val="22"/>
        </w:rPr>
      </w:pPr>
    </w:p>
    <w:p w:rsidR="0000126F" w:rsidRDefault="0000126F" w:rsidP="0000126F">
      <w:pPr>
        <w:tabs>
          <w:tab w:val="left" w:pos="284"/>
          <w:tab w:val="center" w:pos="4536"/>
        </w:tabs>
        <w:jc w:val="both"/>
        <w:rPr>
          <w:rFonts w:asciiTheme="minorHAnsi" w:hAnsiTheme="minorHAnsi" w:cs="Arial"/>
          <w:sz w:val="22"/>
          <w:szCs w:val="22"/>
        </w:rPr>
      </w:pPr>
      <w:r>
        <w:rPr>
          <w:rFonts w:asciiTheme="minorHAnsi" w:hAnsiTheme="minorHAnsi" w:cs="Arial"/>
          <w:sz w:val="22"/>
          <w:szCs w:val="22"/>
        </w:rPr>
        <w:t>Požadavek se neuplatňuje.</w:t>
      </w:r>
    </w:p>
    <w:p w:rsidR="0000126F" w:rsidRDefault="0000126F" w:rsidP="0000126F">
      <w:pPr>
        <w:tabs>
          <w:tab w:val="left" w:pos="284"/>
          <w:tab w:val="center" w:pos="4536"/>
        </w:tabs>
        <w:jc w:val="both"/>
        <w:rPr>
          <w:rFonts w:asciiTheme="minorHAnsi" w:hAnsiTheme="minorHAnsi" w:cs="Arial"/>
          <w:sz w:val="22"/>
          <w:szCs w:val="22"/>
        </w:rPr>
      </w:pPr>
    </w:p>
    <w:p w:rsidR="0000126F" w:rsidRPr="00055EB6" w:rsidRDefault="0000126F" w:rsidP="00055EB6">
      <w:pPr>
        <w:pStyle w:val="Odstavecseseznamem"/>
        <w:numPr>
          <w:ilvl w:val="0"/>
          <w:numId w:val="10"/>
        </w:numPr>
        <w:tabs>
          <w:tab w:val="left" w:pos="0"/>
        </w:tabs>
        <w:ind w:left="0" w:firstLine="0"/>
        <w:jc w:val="both"/>
        <w:rPr>
          <w:rFonts w:asciiTheme="minorHAnsi" w:hAnsiTheme="minorHAnsi" w:cs="Arial"/>
          <w:b/>
        </w:rPr>
      </w:pPr>
      <w:r w:rsidRPr="00055EB6">
        <w:rPr>
          <w:rFonts w:asciiTheme="minorHAnsi" w:hAnsiTheme="minorHAnsi" w:cs="Arial"/>
          <w:b/>
        </w:rPr>
        <w:t>Návrh na aktualizaci Zásad územního rozvoje Ústeckého kraje</w:t>
      </w:r>
    </w:p>
    <w:p w:rsidR="0000126F" w:rsidRDefault="0000126F" w:rsidP="0000126F">
      <w:pPr>
        <w:pStyle w:val="Odstavecseseznamem"/>
        <w:tabs>
          <w:tab w:val="left" w:pos="284"/>
          <w:tab w:val="center" w:pos="4536"/>
        </w:tabs>
        <w:ind w:left="0"/>
        <w:jc w:val="both"/>
        <w:rPr>
          <w:rFonts w:asciiTheme="minorHAnsi" w:hAnsiTheme="minorHAnsi" w:cs="Arial"/>
          <w:b/>
          <w:sz w:val="22"/>
          <w:szCs w:val="22"/>
        </w:rPr>
      </w:pPr>
    </w:p>
    <w:p w:rsidR="0000126F" w:rsidRDefault="0000126F" w:rsidP="0000126F">
      <w:pPr>
        <w:tabs>
          <w:tab w:val="left" w:pos="284"/>
          <w:tab w:val="center" w:pos="4536"/>
        </w:tabs>
        <w:jc w:val="both"/>
        <w:rPr>
          <w:rFonts w:asciiTheme="minorHAnsi" w:hAnsiTheme="minorHAnsi" w:cs="Arial"/>
          <w:sz w:val="22"/>
          <w:szCs w:val="22"/>
        </w:rPr>
      </w:pPr>
      <w:r w:rsidRPr="0000126F">
        <w:rPr>
          <w:rFonts w:asciiTheme="minorHAnsi" w:hAnsiTheme="minorHAnsi" w:cs="Arial"/>
          <w:sz w:val="22"/>
          <w:szCs w:val="22"/>
        </w:rPr>
        <w:t>Požadavek se neuplatňuje.</w:t>
      </w:r>
    </w:p>
    <w:p w:rsidR="0000126F" w:rsidRDefault="0000126F" w:rsidP="0000126F">
      <w:pPr>
        <w:tabs>
          <w:tab w:val="left" w:pos="284"/>
          <w:tab w:val="center" w:pos="4536"/>
        </w:tabs>
        <w:jc w:val="both"/>
        <w:rPr>
          <w:rFonts w:asciiTheme="minorHAnsi" w:hAnsiTheme="minorHAnsi" w:cs="Arial"/>
          <w:sz w:val="22"/>
          <w:szCs w:val="22"/>
        </w:rPr>
      </w:pPr>
    </w:p>
    <w:p w:rsidR="0000126F" w:rsidRPr="003B34AD" w:rsidRDefault="003B34AD" w:rsidP="0000126F">
      <w:pPr>
        <w:tabs>
          <w:tab w:val="left" w:pos="284"/>
          <w:tab w:val="center" w:pos="4536"/>
        </w:tabs>
        <w:jc w:val="both"/>
        <w:rPr>
          <w:rFonts w:asciiTheme="minorHAnsi" w:hAnsiTheme="minorHAnsi" w:cs="Arial"/>
          <w:b/>
        </w:rPr>
      </w:pPr>
      <w:r w:rsidRPr="003B34AD">
        <w:rPr>
          <w:rFonts w:asciiTheme="minorHAnsi" w:hAnsiTheme="minorHAnsi" w:cs="Arial"/>
          <w:b/>
        </w:rPr>
        <w:t>11. Vyhodnocení projednání s dotčenými orgány, krajským úřadem a sousedními obcemi</w:t>
      </w:r>
    </w:p>
    <w:p w:rsidR="0000126F" w:rsidRDefault="003B34AD" w:rsidP="0000126F">
      <w:pPr>
        <w:tabs>
          <w:tab w:val="left" w:pos="284"/>
          <w:tab w:val="center" w:pos="4536"/>
        </w:tabs>
        <w:jc w:val="both"/>
        <w:rPr>
          <w:rFonts w:asciiTheme="minorHAnsi" w:hAnsiTheme="minorHAnsi" w:cs="Arial"/>
          <w:sz w:val="22"/>
          <w:szCs w:val="22"/>
        </w:rPr>
      </w:pPr>
      <w:r>
        <w:rPr>
          <w:rFonts w:asciiTheme="minorHAnsi" w:hAnsiTheme="minorHAnsi" w:cs="Arial"/>
          <w:sz w:val="22"/>
          <w:szCs w:val="22"/>
        </w:rPr>
        <w:t xml:space="preserve">Bude doplněno po </w:t>
      </w:r>
      <w:proofErr w:type="gramStart"/>
      <w:r>
        <w:rPr>
          <w:rFonts w:asciiTheme="minorHAnsi" w:hAnsiTheme="minorHAnsi" w:cs="Arial"/>
          <w:sz w:val="22"/>
          <w:szCs w:val="22"/>
        </w:rPr>
        <w:t>doručení  stanovisek</w:t>
      </w:r>
      <w:proofErr w:type="gramEnd"/>
      <w:r>
        <w:rPr>
          <w:rFonts w:asciiTheme="minorHAnsi" w:hAnsiTheme="minorHAnsi" w:cs="Arial"/>
          <w:sz w:val="22"/>
          <w:szCs w:val="22"/>
        </w:rPr>
        <w:t>, požadavků a podnětů.</w:t>
      </w:r>
    </w:p>
    <w:p w:rsidR="0000126F" w:rsidRPr="00055EB6" w:rsidRDefault="0000126F" w:rsidP="0000126F">
      <w:pPr>
        <w:tabs>
          <w:tab w:val="left" w:pos="284"/>
          <w:tab w:val="center" w:pos="4536"/>
        </w:tabs>
        <w:jc w:val="both"/>
        <w:rPr>
          <w:rFonts w:asciiTheme="minorHAnsi" w:hAnsiTheme="minorHAnsi" w:cs="Arial"/>
          <w:sz w:val="28"/>
          <w:szCs w:val="28"/>
        </w:rPr>
      </w:pPr>
    </w:p>
    <w:p w:rsidR="0000126F" w:rsidRPr="00055EB6" w:rsidRDefault="0000126F" w:rsidP="0000126F">
      <w:pPr>
        <w:tabs>
          <w:tab w:val="left" w:pos="284"/>
          <w:tab w:val="center" w:pos="4536"/>
        </w:tabs>
        <w:jc w:val="both"/>
        <w:rPr>
          <w:rFonts w:asciiTheme="minorHAnsi" w:hAnsiTheme="minorHAnsi" w:cs="Arial"/>
          <w:b/>
          <w:sz w:val="28"/>
          <w:szCs w:val="28"/>
        </w:rPr>
      </w:pPr>
      <w:r w:rsidRPr="00055EB6">
        <w:rPr>
          <w:rFonts w:asciiTheme="minorHAnsi" w:hAnsiTheme="minorHAnsi" w:cs="Arial"/>
          <w:b/>
          <w:sz w:val="28"/>
          <w:szCs w:val="28"/>
        </w:rPr>
        <w:t>Závěr:</w:t>
      </w:r>
    </w:p>
    <w:p w:rsidR="0000126F" w:rsidRDefault="0000126F" w:rsidP="0000126F">
      <w:pPr>
        <w:tabs>
          <w:tab w:val="left" w:pos="284"/>
          <w:tab w:val="center" w:pos="4536"/>
        </w:tabs>
        <w:jc w:val="both"/>
        <w:rPr>
          <w:rFonts w:asciiTheme="minorHAnsi" w:hAnsiTheme="minorHAnsi" w:cs="Arial"/>
          <w:b/>
          <w:sz w:val="22"/>
          <w:szCs w:val="22"/>
        </w:rPr>
      </w:pPr>
    </w:p>
    <w:p w:rsidR="0000126F" w:rsidRPr="0000126F" w:rsidRDefault="0000126F" w:rsidP="0000126F">
      <w:pPr>
        <w:tabs>
          <w:tab w:val="left" w:pos="284"/>
          <w:tab w:val="center" w:pos="4536"/>
        </w:tabs>
        <w:jc w:val="both"/>
        <w:rPr>
          <w:rFonts w:asciiTheme="minorHAnsi" w:hAnsiTheme="minorHAnsi" w:cs="Arial"/>
          <w:sz w:val="22"/>
          <w:szCs w:val="22"/>
        </w:rPr>
      </w:pPr>
      <w:r>
        <w:rPr>
          <w:rFonts w:asciiTheme="minorHAnsi" w:hAnsiTheme="minorHAnsi" w:cs="Arial"/>
          <w:sz w:val="22"/>
          <w:szCs w:val="22"/>
        </w:rPr>
        <w:t xml:space="preserve">     Nyní </w:t>
      </w:r>
      <w:r w:rsidR="0054085E">
        <w:rPr>
          <w:rFonts w:asciiTheme="minorHAnsi" w:hAnsiTheme="minorHAnsi" w:cs="Arial"/>
          <w:sz w:val="22"/>
          <w:szCs w:val="22"/>
        </w:rPr>
        <w:t xml:space="preserve">je </w:t>
      </w:r>
      <w:r>
        <w:rPr>
          <w:rFonts w:asciiTheme="minorHAnsi" w:hAnsiTheme="minorHAnsi" w:cs="Arial"/>
          <w:sz w:val="22"/>
          <w:szCs w:val="22"/>
        </w:rPr>
        <w:t xml:space="preserve">tento Návrh Zprávy o uplatňování územního plánu obce </w:t>
      </w:r>
      <w:r w:rsidR="00617FAE">
        <w:rPr>
          <w:rFonts w:asciiTheme="minorHAnsi" w:hAnsiTheme="minorHAnsi" w:cs="Arial"/>
          <w:sz w:val="22"/>
          <w:szCs w:val="22"/>
        </w:rPr>
        <w:t xml:space="preserve">Místo </w:t>
      </w:r>
      <w:r>
        <w:rPr>
          <w:rFonts w:asciiTheme="minorHAnsi" w:hAnsiTheme="minorHAnsi" w:cs="Arial"/>
          <w:sz w:val="22"/>
          <w:szCs w:val="22"/>
        </w:rPr>
        <w:t xml:space="preserve">ve smyslu § 55 odst. 1 stavebního zákona s přiměřeným použitím § 47 odst. </w:t>
      </w:r>
      <w:r w:rsidR="0054085E">
        <w:rPr>
          <w:rFonts w:asciiTheme="minorHAnsi" w:hAnsiTheme="minorHAnsi" w:cs="Arial"/>
          <w:sz w:val="22"/>
          <w:szCs w:val="22"/>
        </w:rPr>
        <w:t xml:space="preserve">2 </w:t>
      </w:r>
      <w:proofErr w:type="gramStart"/>
      <w:r w:rsidR="0054085E">
        <w:rPr>
          <w:rFonts w:asciiTheme="minorHAnsi" w:hAnsiTheme="minorHAnsi" w:cs="Arial"/>
          <w:sz w:val="22"/>
          <w:szCs w:val="22"/>
        </w:rPr>
        <w:t xml:space="preserve">zasílán </w:t>
      </w:r>
      <w:r>
        <w:rPr>
          <w:rFonts w:asciiTheme="minorHAnsi" w:hAnsiTheme="minorHAnsi" w:cs="Arial"/>
          <w:sz w:val="22"/>
          <w:szCs w:val="22"/>
        </w:rPr>
        <w:t xml:space="preserve">  dotčeným</w:t>
      </w:r>
      <w:proofErr w:type="gramEnd"/>
      <w:r>
        <w:rPr>
          <w:rFonts w:asciiTheme="minorHAnsi" w:hAnsiTheme="minorHAnsi" w:cs="Arial"/>
          <w:sz w:val="22"/>
          <w:szCs w:val="22"/>
        </w:rPr>
        <w:t xml:space="preserve"> orgánům, s</w:t>
      </w:r>
      <w:r w:rsidR="0054085E">
        <w:rPr>
          <w:rFonts w:asciiTheme="minorHAnsi" w:hAnsiTheme="minorHAnsi" w:cs="Arial"/>
          <w:sz w:val="22"/>
          <w:szCs w:val="22"/>
        </w:rPr>
        <w:t>ousedním obcím</w:t>
      </w:r>
      <w:r w:rsidR="00617FAE">
        <w:rPr>
          <w:rFonts w:asciiTheme="minorHAnsi" w:hAnsiTheme="minorHAnsi" w:cs="Arial"/>
          <w:sz w:val="22"/>
          <w:szCs w:val="22"/>
        </w:rPr>
        <w:t>, krajskému úřadu a obci Místo</w:t>
      </w:r>
      <w:r w:rsidR="0054085E">
        <w:rPr>
          <w:rFonts w:asciiTheme="minorHAnsi" w:hAnsiTheme="minorHAnsi" w:cs="Arial"/>
          <w:sz w:val="22"/>
          <w:szCs w:val="22"/>
        </w:rPr>
        <w:t xml:space="preserve">. Do </w:t>
      </w:r>
      <w:proofErr w:type="gramStart"/>
      <w:r w:rsidR="0054085E">
        <w:rPr>
          <w:rFonts w:asciiTheme="minorHAnsi" w:hAnsiTheme="minorHAnsi" w:cs="Arial"/>
          <w:sz w:val="22"/>
          <w:szCs w:val="22"/>
        </w:rPr>
        <w:t>30ti</w:t>
      </w:r>
      <w:proofErr w:type="gramEnd"/>
      <w:r w:rsidR="0054085E">
        <w:rPr>
          <w:rFonts w:asciiTheme="minorHAnsi" w:hAnsiTheme="minorHAnsi" w:cs="Arial"/>
          <w:sz w:val="22"/>
          <w:szCs w:val="22"/>
        </w:rPr>
        <w:t xml:space="preserve"> dnů od obdržení návrhu Zprávy o uplatňo</w:t>
      </w:r>
      <w:r w:rsidR="00617FAE">
        <w:rPr>
          <w:rFonts w:asciiTheme="minorHAnsi" w:hAnsiTheme="minorHAnsi" w:cs="Arial"/>
          <w:sz w:val="22"/>
          <w:szCs w:val="22"/>
        </w:rPr>
        <w:t xml:space="preserve">vání územního plánu obce Místo </w:t>
      </w:r>
      <w:r w:rsidR="0054085E">
        <w:rPr>
          <w:rFonts w:asciiTheme="minorHAnsi" w:hAnsiTheme="minorHAnsi" w:cs="Arial"/>
          <w:sz w:val="22"/>
          <w:szCs w:val="22"/>
        </w:rPr>
        <w:t xml:space="preserve"> mohou dotčené orgány a krajský úřad jako nadřízený orgán uplatnit své požadavky na obsah Zprávy o uplatňování územního plánu obce </w:t>
      </w:r>
      <w:r w:rsidR="00617FAE">
        <w:rPr>
          <w:rFonts w:asciiTheme="minorHAnsi" w:hAnsiTheme="minorHAnsi" w:cs="Arial"/>
          <w:sz w:val="22"/>
          <w:szCs w:val="22"/>
        </w:rPr>
        <w:t xml:space="preserve">Místo </w:t>
      </w:r>
      <w:r w:rsidR="0054085E">
        <w:rPr>
          <w:rFonts w:asciiTheme="minorHAnsi" w:hAnsiTheme="minorHAnsi" w:cs="Arial"/>
          <w:sz w:val="22"/>
          <w:szCs w:val="22"/>
        </w:rPr>
        <w:t xml:space="preserve">vyplývajících ze zvláštních předpisů a územně plánovacích podkladů, V téže lhůtě uplatní krajský úřad jako příslušný úřad u pořizovatele stanovisko, sousední obce mohou uplatnit podněty. Nejpozději 7 dnů před uplynutím této lhůty </w:t>
      </w:r>
      <w:proofErr w:type="gramStart"/>
      <w:r w:rsidR="0054085E">
        <w:rPr>
          <w:rFonts w:asciiTheme="minorHAnsi" w:hAnsiTheme="minorHAnsi" w:cs="Arial"/>
          <w:sz w:val="22"/>
          <w:szCs w:val="22"/>
        </w:rPr>
        <w:t>30ti</w:t>
      </w:r>
      <w:proofErr w:type="gramEnd"/>
      <w:r w:rsidR="0054085E">
        <w:rPr>
          <w:rFonts w:asciiTheme="minorHAnsi" w:hAnsiTheme="minorHAnsi" w:cs="Arial"/>
          <w:sz w:val="22"/>
          <w:szCs w:val="22"/>
        </w:rPr>
        <w:t xml:space="preserve"> dnů od obdržení doručí příslušný orgán ochrany přírody pořizovateli a příslušnému úřadu stanovisko podle § 45i zákona o ochraně přírody a krajiny. Dále </w:t>
      </w:r>
      <w:proofErr w:type="gramStart"/>
      <w:r w:rsidR="0054085E">
        <w:rPr>
          <w:rFonts w:asciiTheme="minorHAnsi" w:hAnsiTheme="minorHAnsi" w:cs="Arial"/>
          <w:sz w:val="22"/>
          <w:szCs w:val="22"/>
        </w:rPr>
        <w:t>je  tento</w:t>
      </w:r>
      <w:proofErr w:type="gramEnd"/>
      <w:r w:rsidR="0054085E">
        <w:rPr>
          <w:rFonts w:asciiTheme="minorHAnsi" w:hAnsiTheme="minorHAnsi" w:cs="Arial"/>
          <w:sz w:val="22"/>
          <w:szCs w:val="22"/>
        </w:rPr>
        <w:t xml:space="preserve"> návrh Zprávy o uplatňov</w:t>
      </w:r>
      <w:r w:rsidR="00617FAE">
        <w:rPr>
          <w:rFonts w:asciiTheme="minorHAnsi" w:hAnsiTheme="minorHAnsi" w:cs="Arial"/>
          <w:sz w:val="22"/>
          <w:szCs w:val="22"/>
        </w:rPr>
        <w:t xml:space="preserve">ání územního plánu obce Místo </w:t>
      </w:r>
      <w:r w:rsidR="0054085E">
        <w:rPr>
          <w:rFonts w:asciiTheme="minorHAnsi" w:hAnsiTheme="minorHAnsi" w:cs="Arial"/>
          <w:sz w:val="22"/>
          <w:szCs w:val="22"/>
        </w:rPr>
        <w:t xml:space="preserve">vyvěšován po dobu 30ti dnů na úředních deskách obce </w:t>
      </w:r>
      <w:r w:rsidR="00617FAE">
        <w:rPr>
          <w:rFonts w:asciiTheme="minorHAnsi" w:hAnsiTheme="minorHAnsi" w:cs="Arial"/>
          <w:sz w:val="22"/>
          <w:szCs w:val="22"/>
        </w:rPr>
        <w:t xml:space="preserve">Místo </w:t>
      </w:r>
      <w:r w:rsidR="0054085E">
        <w:rPr>
          <w:rFonts w:asciiTheme="minorHAnsi" w:hAnsiTheme="minorHAnsi" w:cs="Arial"/>
          <w:sz w:val="22"/>
          <w:szCs w:val="22"/>
        </w:rPr>
        <w:t>a Magistrátu města Chomutova a do 30ti dnů ode dne vyvěšení může každý uplatnit u pořizovatele své připomínky. Po doplnění návrhu Zprávy o uplatňov</w:t>
      </w:r>
      <w:r w:rsidR="00617FAE">
        <w:rPr>
          <w:rFonts w:asciiTheme="minorHAnsi" w:hAnsiTheme="minorHAnsi" w:cs="Arial"/>
          <w:sz w:val="22"/>
          <w:szCs w:val="22"/>
        </w:rPr>
        <w:t xml:space="preserve">ání územního plánu obce Místo </w:t>
      </w:r>
      <w:r w:rsidR="0054085E">
        <w:rPr>
          <w:rFonts w:asciiTheme="minorHAnsi" w:hAnsiTheme="minorHAnsi" w:cs="Arial"/>
          <w:sz w:val="22"/>
          <w:szCs w:val="22"/>
        </w:rPr>
        <w:t>bude t</w:t>
      </w:r>
      <w:r w:rsidR="006A0076">
        <w:rPr>
          <w:rFonts w:asciiTheme="minorHAnsi" w:hAnsiTheme="minorHAnsi" w:cs="Arial"/>
          <w:sz w:val="22"/>
          <w:szCs w:val="22"/>
        </w:rPr>
        <w:t xml:space="preserve">ato Zpráva </w:t>
      </w:r>
      <w:r w:rsidR="0054085E">
        <w:rPr>
          <w:rFonts w:asciiTheme="minorHAnsi" w:hAnsiTheme="minorHAnsi" w:cs="Arial"/>
          <w:sz w:val="22"/>
          <w:szCs w:val="22"/>
        </w:rPr>
        <w:t>před</w:t>
      </w:r>
      <w:r w:rsidR="00617FAE">
        <w:rPr>
          <w:rFonts w:asciiTheme="minorHAnsi" w:hAnsiTheme="minorHAnsi" w:cs="Arial"/>
          <w:sz w:val="22"/>
          <w:szCs w:val="22"/>
        </w:rPr>
        <w:t>ložen</w:t>
      </w:r>
      <w:r w:rsidR="006A0076">
        <w:rPr>
          <w:rFonts w:asciiTheme="minorHAnsi" w:hAnsiTheme="minorHAnsi" w:cs="Arial"/>
          <w:sz w:val="22"/>
          <w:szCs w:val="22"/>
        </w:rPr>
        <w:t>a</w:t>
      </w:r>
      <w:r w:rsidR="00617FAE">
        <w:rPr>
          <w:rFonts w:asciiTheme="minorHAnsi" w:hAnsiTheme="minorHAnsi" w:cs="Arial"/>
          <w:sz w:val="22"/>
          <w:szCs w:val="22"/>
        </w:rPr>
        <w:t xml:space="preserve"> zastupitelstvu obce </w:t>
      </w:r>
      <w:proofErr w:type="gramStart"/>
      <w:r w:rsidR="00617FAE">
        <w:rPr>
          <w:rFonts w:asciiTheme="minorHAnsi" w:hAnsiTheme="minorHAnsi" w:cs="Arial"/>
          <w:sz w:val="22"/>
          <w:szCs w:val="22"/>
        </w:rPr>
        <w:t xml:space="preserve">Místo </w:t>
      </w:r>
      <w:r w:rsidR="0054085E">
        <w:rPr>
          <w:rFonts w:asciiTheme="minorHAnsi" w:hAnsiTheme="minorHAnsi" w:cs="Arial"/>
          <w:sz w:val="22"/>
          <w:szCs w:val="22"/>
        </w:rPr>
        <w:t xml:space="preserve"> ke</w:t>
      </w:r>
      <w:proofErr w:type="gramEnd"/>
      <w:r w:rsidR="0054085E">
        <w:rPr>
          <w:rFonts w:asciiTheme="minorHAnsi" w:hAnsiTheme="minorHAnsi" w:cs="Arial"/>
          <w:sz w:val="22"/>
          <w:szCs w:val="22"/>
        </w:rPr>
        <w:t xml:space="preserve"> schválení  dle </w:t>
      </w:r>
      <w:proofErr w:type="spellStart"/>
      <w:r w:rsidR="0054085E">
        <w:rPr>
          <w:rFonts w:asciiTheme="minorHAnsi" w:hAnsiTheme="minorHAnsi" w:cs="Arial"/>
          <w:sz w:val="22"/>
          <w:szCs w:val="22"/>
        </w:rPr>
        <w:t>ust</w:t>
      </w:r>
      <w:proofErr w:type="spellEnd"/>
      <w:r w:rsidR="0054085E">
        <w:rPr>
          <w:rFonts w:asciiTheme="minorHAnsi" w:hAnsiTheme="minorHAnsi" w:cs="Arial"/>
          <w:sz w:val="22"/>
          <w:szCs w:val="22"/>
        </w:rPr>
        <w:t>. § 6 odst. 5 pí</w:t>
      </w:r>
      <w:r w:rsidR="006A0076">
        <w:rPr>
          <w:rFonts w:asciiTheme="minorHAnsi" w:hAnsiTheme="minorHAnsi" w:cs="Arial"/>
          <w:sz w:val="22"/>
          <w:szCs w:val="22"/>
        </w:rPr>
        <w:t>s</w:t>
      </w:r>
      <w:r w:rsidR="0054085E">
        <w:rPr>
          <w:rFonts w:asciiTheme="minorHAnsi" w:hAnsiTheme="minorHAnsi" w:cs="Arial"/>
          <w:sz w:val="22"/>
          <w:szCs w:val="22"/>
        </w:rPr>
        <w:t>m. e) stavebního zákona</w:t>
      </w:r>
      <w:r w:rsidR="00366D79">
        <w:rPr>
          <w:rFonts w:asciiTheme="minorHAnsi" w:hAnsiTheme="minorHAnsi" w:cs="Arial"/>
          <w:sz w:val="22"/>
          <w:szCs w:val="22"/>
        </w:rPr>
        <w:t xml:space="preserve"> a po schválení v zastupitelstv</w:t>
      </w:r>
      <w:r w:rsidR="003B34AD">
        <w:rPr>
          <w:rFonts w:asciiTheme="minorHAnsi" w:hAnsiTheme="minorHAnsi" w:cs="Arial"/>
          <w:sz w:val="22"/>
          <w:szCs w:val="22"/>
        </w:rPr>
        <w:t>u obce bude zpráva zveřejněna na</w:t>
      </w:r>
      <w:r w:rsidR="00366D79">
        <w:rPr>
          <w:rFonts w:asciiTheme="minorHAnsi" w:hAnsiTheme="minorHAnsi" w:cs="Arial"/>
          <w:sz w:val="22"/>
          <w:szCs w:val="22"/>
        </w:rPr>
        <w:t xml:space="preserve"> webových stránk</w:t>
      </w:r>
      <w:r w:rsidR="00617FAE">
        <w:rPr>
          <w:rFonts w:asciiTheme="minorHAnsi" w:hAnsiTheme="minorHAnsi" w:cs="Arial"/>
          <w:sz w:val="22"/>
          <w:szCs w:val="22"/>
        </w:rPr>
        <w:t xml:space="preserve">ách </w:t>
      </w:r>
      <w:proofErr w:type="gramStart"/>
      <w:r w:rsidR="00617FAE">
        <w:rPr>
          <w:rFonts w:asciiTheme="minorHAnsi" w:hAnsiTheme="minorHAnsi" w:cs="Arial"/>
          <w:sz w:val="22"/>
          <w:szCs w:val="22"/>
        </w:rPr>
        <w:t>pořizovatele  a obce</w:t>
      </w:r>
      <w:proofErr w:type="gramEnd"/>
      <w:r w:rsidR="00617FAE">
        <w:rPr>
          <w:rFonts w:asciiTheme="minorHAnsi" w:hAnsiTheme="minorHAnsi" w:cs="Arial"/>
          <w:sz w:val="22"/>
          <w:szCs w:val="22"/>
        </w:rPr>
        <w:t xml:space="preserve"> Místo</w:t>
      </w:r>
      <w:r w:rsidR="00366D79">
        <w:rPr>
          <w:rFonts w:asciiTheme="minorHAnsi" w:hAnsiTheme="minorHAnsi" w:cs="Arial"/>
          <w:sz w:val="22"/>
          <w:szCs w:val="22"/>
        </w:rPr>
        <w:t>.</w:t>
      </w:r>
    </w:p>
    <w:sectPr w:rsidR="0000126F" w:rsidRPr="000012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64" w:rsidRDefault="008C7F64" w:rsidP="00366D79">
      <w:r>
        <w:separator/>
      </w:r>
    </w:p>
  </w:endnote>
  <w:endnote w:type="continuationSeparator" w:id="0">
    <w:p w:rsidR="008C7F64" w:rsidRDefault="008C7F64" w:rsidP="0036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94665"/>
      <w:docPartObj>
        <w:docPartGallery w:val="Page Numbers (Bottom of Page)"/>
        <w:docPartUnique/>
      </w:docPartObj>
    </w:sdtPr>
    <w:sdtEndPr/>
    <w:sdtContent>
      <w:p w:rsidR="00EF577F" w:rsidRDefault="00EF577F">
        <w:pPr>
          <w:pStyle w:val="Zpat"/>
          <w:jc w:val="center"/>
        </w:pPr>
        <w:r>
          <w:fldChar w:fldCharType="begin"/>
        </w:r>
        <w:r>
          <w:instrText>PAGE   \* MERGEFORMAT</w:instrText>
        </w:r>
        <w:r>
          <w:fldChar w:fldCharType="separate"/>
        </w:r>
        <w:r w:rsidR="00CA0382">
          <w:rPr>
            <w:noProof/>
          </w:rPr>
          <w:t>6</w:t>
        </w:r>
        <w:r>
          <w:fldChar w:fldCharType="end"/>
        </w:r>
      </w:p>
    </w:sdtContent>
  </w:sdt>
  <w:p w:rsidR="00EF577F" w:rsidRDefault="00EF57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64" w:rsidRDefault="008C7F64" w:rsidP="00366D79">
      <w:r>
        <w:separator/>
      </w:r>
    </w:p>
  </w:footnote>
  <w:footnote w:type="continuationSeparator" w:id="0">
    <w:p w:rsidR="008C7F64" w:rsidRDefault="008C7F64" w:rsidP="00366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709"/>
    <w:multiLevelType w:val="hybridMultilevel"/>
    <w:tmpl w:val="592A1856"/>
    <w:lvl w:ilvl="0" w:tplc="44AE4C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70063F"/>
    <w:multiLevelType w:val="hybridMultilevel"/>
    <w:tmpl w:val="37B4665E"/>
    <w:lvl w:ilvl="0" w:tplc="F9E0A908">
      <w:start w:val="1"/>
      <w:numFmt w:val="lowerLetter"/>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2">
    <w:nsid w:val="165A414F"/>
    <w:multiLevelType w:val="hybridMultilevel"/>
    <w:tmpl w:val="F9E0B5E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8B4F08"/>
    <w:multiLevelType w:val="hybridMultilevel"/>
    <w:tmpl w:val="3E7EE370"/>
    <w:lvl w:ilvl="0" w:tplc="CD76C196">
      <w:start w:val="1"/>
      <w:numFmt w:val="decimal"/>
      <w:lvlText w:val="%1."/>
      <w:lvlJc w:val="left"/>
      <w:pPr>
        <w:ind w:left="615" w:hanging="360"/>
      </w:pPr>
      <w:rPr>
        <w:rFonts w:hint="default"/>
      </w:rPr>
    </w:lvl>
    <w:lvl w:ilvl="1" w:tplc="04050019" w:tentative="1">
      <w:start w:val="1"/>
      <w:numFmt w:val="lowerLetter"/>
      <w:lvlText w:val="%2."/>
      <w:lvlJc w:val="left"/>
      <w:pPr>
        <w:ind w:left="1335" w:hanging="360"/>
      </w:pPr>
    </w:lvl>
    <w:lvl w:ilvl="2" w:tplc="0405001B" w:tentative="1">
      <w:start w:val="1"/>
      <w:numFmt w:val="lowerRoman"/>
      <w:lvlText w:val="%3."/>
      <w:lvlJc w:val="right"/>
      <w:pPr>
        <w:ind w:left="2055" w:hanging="180"/>
      </w:pPr>
    </w:lvl>
    <w:lvl w:ilvl="3" w:tplc="0405000F" w:tentative="1">
      <w:start w:val="1"/>
      <w:numFmt w:val="decimal"/>
      <w:lvlText w:val="%4."/>
      <w:lvlJc w:val="left"/>
      <w:pPr>
        <w:ind w:left="2775" w:hanging="360"/>
      </w:pPr>
    </w:lvl>
    <w:lvl w:ilvl="4" w:tplc="04050019" w:tentative="1">
      <w:start w:val="1"/>
      <w:numFmt w:val="lowerLetter"/>
      <w:lvlText w:val="%5."/>
      <w:lvlJc w:val="left"/>
      <w:pPr>
        <w:ind w:left="3495" w:hanging="360"/>
      </w:pPr>
    </w:lvl>
    <w:lvl w:ilvl="5" w:tplc="0405001B" w:tentative="1">
      <w:start w:val="1"/>
      <w:numFmt w:val="lowerRoman"/>
      <w:lvlText w:val="%6."/>
      <w:lvlJc w:val="right"/>
      <w:pPr>
        <w:ind w:left="4215" w:hanging="180"/>
      </w:pPr>
    </w:lvl>
    <w:lvl w:ilvl="6" w:tplc="0405000F" w:tentative="1">
      <w:start w:val="1"/>
      <w:numFmt w:val="decimal"/>
      <w:lvlText w:val="%7."/>
      <w:lvlJc w:val="left"/>
      <w:pPr>
        <w:ind w:left="4935" w:hanging="360"/>
      </w:pPr>
    </w:lvl>
    <w:lvl w:ilvl="7" w:tplc="04050019" w:tentative="1">
      <w:start w:val="1"/>
      <w:numFmt w:val="lowerLetter"/>
      <w:lvlText w:val="%8."/>
      <w:lvlJc w:val="left"/>
      <w:pPr>
        <w:ind w:left="5655" w:hanging="360"/>
      </w:pPr>
    </w:lvl>
    <w:lvl w:ilvl="8" w:tplc="0405001B" w:tentative="1">
      <w:start w:val="1"/>
      <w:numFmt w:val="lowerRoman"/>
      <w:lvlText w:val="%9."/>
      <w:lvlJc w:val="right"/>
      <w:pPr>
        <w:ind w:left="6375" w:hanging="180"/>
      </w:pPr>
    </w:lvl>
  </w:abstractNum>
  <w:abstractNum w:abstractNumId="4">
    <w:nsid w:val="37BE25E0"/>
    <w:multiLevelType w:val="hybridMultilevel"/>
    <w:tmpl w:val="55DEBFE0"/>
    <w:lvl w:ilvl="0" w:tplc="A12491F4">
      <w:start w:val="7"/>
      <w:numFmt w:val="decimal"/>
      <w:lvlText w:val="%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3B6789"/>
    <w:multiLevelType w:val="hybridMultilevel"/>
    <w:tmpl w:val="0FE671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CB3897"/>
    <w:multiLevelType w:val="hybridMultilevel"/>
    <w:tmpl w:val="2110E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9424A8"/>
    <w:multiLevelType w:val="hybridMultilevel"/>
    <w:tmpl w:val="7DDCC67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5D0F9B"/>
    <w:multiLevelType w:val="hybridMultilevel"/>
    <w:tmpl w:val="4AEA7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E564800"/>
    <w:multiLevelType w:val="hybridMultilevel"/>
    <w:tmpl w:val="003A2F0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35A47A7"/>
    <w:multiLevelType w:val="hybridMultilevel"/>
    <w:tmpl w:val="693226C0"/>
    <w:lvl w:ilvl="0" w:tplc="65366536">
      <w:start w:val="1"/>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65F52CE5"/>
    <w:multiLevelType w:val="hybridMultilevel"/>
    <w:tmpl w:val="584CEA86"/>
    <w:lvl w:ilvl="0" w:tplc="529802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60E69C9"/>
    <w:multiLevelType w:val="hybridMultilevel"/>
    <w:tmpl w:val="53D6C9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0"/>
  </w:num>
  <w:num w:numId="5">
    <w:abstractNumId w:val="5"/>
  </w:num>
  <w:num w:numId="6">
    <w:abstractNumId w:val="2"/>
  </w:num>
  <w:num w:numId="7">
    <w:abstractNumId w:val="6"/>
  </w:num>
  <w:num w:numId="8">
    <w:abstractNumId w:val="3"/>
  </w:num>
  <w:num w:numId="9">
    <w:abstractNumId w:val="1"/>
  </w:num>
  <w:num w:numId="10">
    <w:abstractNumId w:val="4"/>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10"/>
    <w:rsid w:val="0000126F"/>
    <w:rsid w:val="0001762B"/>
    <w:rsid w:val="00055EB6"/>
    <w:rsid w:val="000A2206"/>
    <w:rsid w:val="00143C6D"/>
    <w:rsid w:val="001847FF"/>
    <w:rsid w:val="002061AF"/>
    <w:rsid w:val="00231B62"/>
    <w:rsid w:val="00286FFB"/>
    <w:rsid w:val="0029676C"/>
    <w:rsid w:val="002B0B10"/>
    <w:rsid w:val="00305719"/>
    <w:rsid w:val="0032421C"/>
    <w:rsid w:val="00366D79"/>
    <w:rsid w:val="00370A11"/>
    <w:rsid w:val="003A578E"/>
    <w:rsid w:val="003B34AD"/>
    <w:rsid w:val="003F293C"/>
    <w:rsid w:val="00473A26"/>
    <w:rsid w:val="004B48D6"/>
    <w:rsid w:val="004E67E5"/>
    <w:rsid w:val="0054085E"/>
    <w:rsid w:val="00553993"/>
    <w:rsid w:val="005A721A"/>
    <w:rsid w:val="00617FAE"/>
    <w:rsid w:val="006735FC"/>
    <w:rsid w:val="006A0076"/>
    <w:rsid w:val="006E1BF1"/>
    <w:rsid w:val="00710884"/>
    <w:rsid w:val="00797DBB"/>
    <w:rsid w:val="008017DE"/>
    <w:rsid w:val="008A1D9A"/>
    <w:rsid w:val="008C7F64"/>
    <w:rsid w:val="008D01AB"/>
    <w:rsid w:val="008E03A7"/>
    <w:rsid w:val="008E4489"/>
    <w:rsid w:val="008E7FE6"/>
    <w:rsid w:val="00913435"/>
    <w:rsid w:val="00930A39"/>
    <w:rsid w:val="00934EF8"/>
    <w:rsid w:val="009862AF"/>
    <w:rsid w:val="00A630C6"/>
    <w:rsid w:val="00AF6822"/>
    <w:rsid w:val="00B2046B"/>
    <w:rsid w:val="00B76D83"/>
    <w:rsid w:val="00BF0256"/>
    <w:rsid w:val="00C40BC7"/>
    <w:rsid w:val="00C61F52"/>
    <w:rsid w:val="00CA0382"/>
    <w:rsid w:val="00CA27A9"/>
    <w:rsid w:val="00CD2468"/>
    <w:rsid w:val="00CE0214"/>
    <w:rsid w:val="00CE7057"/>
    <w:rsid w:val="00CF2AFD"/>
    <w:rsid w:val="00D423CC"/>
    <w:rsid w:val="00DB6ADD"/>
    <w:rsid w:val="00E7035B"/>
    <w:rsid w:val="00EA4D4C"/>
    <w:rsid w:val="00EF577F"/>
    <w:rsid w:val="00F70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214"/>
    <w:pPr>
      <w:spacing w:after="0" w:line="240" w:lineRule="auto"/>
    </w:pPr>
    <w:rPr>
      <w:rFonts w:ascii="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C61F5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B6ADD"/>
    <w:rPr>
      <w:rFonts w:ascii="Tahoma" w:hAnsi="Tahoma" w:cs="Tahoma"/>
      <w:sz w:val="16"/>
      <w:szCs w:val="16"/>
    </w:rPr>
  </w:style>
  <w:style w:type="character" w:customStyle="1" w:styleId="TextbublinyChar">
    <w:name w:val="Text bubliny Char"/>
    <w:basedOn w:val="Standardnpsmoodstavce"/>
    <w:link w:val="Textbubliny"/>
    <w:uiPriority w:val="99"/>
    <w:semiHidden/>
    <w:rsid w:val="00DB6ADD"/>
    <w:rPr>
      <w:rFonts w:ascii="Tahoma" w:hAnsi="Tahoma" w:cs="Tahoma"/>
      <w:sz w:val="16"/>
      <w:szCs w:val="16"/>
      <w:lang w:eastAsia="cs-CZ"/>
    </w:rPr>
  </w:style>
  <w:style w:type="paragraph" w:styleId="Odstavecseseznamem">
    <w:name w:val="List Paragraph"/>
    <w:basedOn w:val="Normln"/>
    <w:uiPriority w:val="34"/>
    <w:qFormat/>
    <w:rsid w:val="000A2206"/>
    <w:pPr>
      <w:ind w:left="720"/>
      <w:contextualSpacing/>
    </w:pPr>
  </w:style>
  <w:style w:type="character" w:customStyle="1" w:styleId="Nadpis3Char">
    <w:name w:val="Nadpis 3 Char"/>
    <w:basedOn w:val="Standardnpsmoodstavce"/>
    <w:link w:val="Nadpis3"/>
    <w:uiPriority w:val="9"/>
    <w:rsid w:val="00C61F52"/>
    <w:rPr>
      <w:rFonts w:asciiTheme="majorHAnsi" w:eastAsiaTheme="majorEastAsia" w:hAnsiTheme="majorHAnsi" w:cstheme="majorBidi"/>
      <w:color w:val="243F60" w:themeColor="accent1" w:themeShade="7F"/>
      <w:sz w:val="24"/>
      <w:szCs w:val="24"/>
    </w:rPr>
  </w:style>
  <w:style w:type="table" w:styleId="Svtlmkazvraznn1">
    <w:name w:val="Light Grid Accent 1"/>
    <w:basedOn w:val="Normlntabulka"/>
    <w:uiPriority w:val="62"/>
    <w:rsid w:val="00C61F52"/>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Zhlav">
    <w:name w:val="header"/>
    <w:basedOn w:val="Normln"/>
    <w:link w:val="ZhlavChar"/>
    <w:uiPriority w:val="99"/>
    <w:unhideWhenUsed/>
    <w:rsid w:val="00366D79"/>
    <w:pPr>
      <w:tabs>
        <w:tab w:val="center" w:pos="4536"/>
        <w:tab w:val="right" w:pos="9072"/>
      </w:tabs>
    </w:pPr>
  </w:style>
  <w:style w:type="character" w:customStyle="1" w:styleId="ZhlavChar">
    <w:name w:val="Záhlaví Char"/>
    <w:basedOn w:val="Standardnpsmoodstavce"/>
    <w:link w:val="Zhlav"/>
    <w:uiPriority w:val="99"/>
    <w:rsid w:val="00366D79"/>
    <w:rPr>
      <w:rFonts w:ascii="Times New Roman" w:hAnsi="Times New Roman" w:cs="Times New Roman"/>
      <w:sz w:val="24"/>
      <w:szCs w:val="24"/>
      <w:lang w:eastAsia="cs-CZ"/>
    </w:rPr>
  </w:style>
  <w:style w:type="paragraph" w:styleId="Zpat">
    <w:name w:val="footer"/>
    <w:basedOn w:val="Normln"/>
    <w:link w:val="ZpatChar"/>
    <w:uiPriority w:val="99"/>
    <w:unhideWhenUsed/>
    <w:rsid w:val="00366D79"/>
    <w:pPr>
      <w:tabs>
        <w:tab w:val="center" w:pos="4536"/>
        <w:tab w:val="right" w:pos="9072"/>
      </w:tabs>
    </w:pPr>
  </w:style>
  <w:style w:type="character" w:customStyle="1" w:styleId="ZpatChar">
    <w:name w:val="Zápatí Char"/>
    <w:basedOn w:val="Standardnpsmoodstavce"/>
    <w:link w:val="Zpat"/>
    <w:uiPriority w:val="99"/>
    <w:rsid w:val="00366D79"/>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214"/>
    <w:pPr>
      <w:spacing w:after="0" w:line="240" w:lineRule="auto"/>
    </w:pPr>
    <w:rPr>
      <w:rFonts w:ascii="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C61F5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B6ADD"/>
    <w:rPr>
      <w:rFonts w:ascii="Tahoma" w:hAnsi="Tahoma" w:cs="Tahoma"/>
      <w:sz w:val="16"/>
      <w:szCs w:val="16"/>
    </w:rPr>
  </w:style>
  <w:style w:type="character" w:customStyle="1" w:styleId="TextbublinyChar">
    <w:name w:val="Text bubliny Char"/>
    <w:basedOn w:val="Standardnpsmoodstavce"/>
    <w:link w:val="Textbubliny"/>
    <w:uiPriority w:val="99"/>
    <w:semiHidden/>
    <w:rsid w:val="00DB6ADD"/>
    <w:rPr>
      <w:rFonts w:ascii="Tahoma" w:hAnsi="Tahoma" w:cs="Tahoma"/>
      <w:sz w:val="16"/>
      <w:szCs w:val="16"/>
      <w:lang w:eastAsia="cs-CZ"/>
    </w:rPr>
  </w:style>
  <w:style w:type="paragraph" w:styleId="Odstavecseseznamem">
    <w:name w:val="List Paragraph"/>
    <w:basedOn w:val="Normln"/>
    <w:uiPriority w:val="34"/>
    <w:qFormat/>
    <w:rsid w:val="000A2206"/>
    <w:pPr>
      <w:ind w:left="720"/>
      <w:contextualSpacing/>
    </w:pPr>
  </w:style>
  <w:style w:type="character" w:customStyle="1" w:styleId="Nadpis3Char">
    <w:name w:val="Nadpis 3 Char"/>
    <w:basedOn w:val="Standardnpsmoodstavce"/>
    <w:link w:val="Nadpis3"/>
    <w:uiPriority w:val="9"/>
    <w:rsid w:val="00C61F52"/>
    <w:rPr>
      <w:rFonts w:asciiTheme="majorHAnsi" w:eastAsiaTheme="majorEastAsia" w:hAnsiTheme="majorHAnsi" w:cstheme="majorBidi"/>
      <w:color w:val="243F60" w:themeColor="accent1" w:themeShade="7F"/>
      <w:sz w:val="24"/>
      <w:szCs w:val="24"/>
    </w:rPr>
  </w:style>
  <w:style w:type="table" w:styleId="Svtlmkazvraznn1">
    <w:name w:val="Light Grid Accent 1"/>
    <w:basedOn w:val="Normlntabulka"/>
    <w:uiPriority w:val="62"/>
    <w:rsid w:val="00C61F52"/>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Zhlav">
    <w:name w:val="header"/>
    <w:basedOn w:val="Normln"/>
    <w:link w:val="ZhlavChar"/>
    <w:uiPriority w:val="99"/>
    <w:unhideWhenUsed/>
    <w:rsid w:val="00366D79"/>
    <w:pPr>
      <w:tabs>
        <w:tab w:val="center" w:pos="4536"/>
        <w:tab w:val="right" w:pos="9072"/>
      </w:tabs>
    </w:pPr>
  </w:style>
  <w:style w:type="character" w:customStyle="1" w:styleId="ZhlavChar">
    <w:name w:val="Záhlaví Char"/>
    <w:basedOn w:val="Standardnpsmoodstavce"/>
    <w:link w:val="Zhlav"/>
    <w:uiPriority w:val="99"/>
    <w:rsid w:val="00366D79"/>
    <w:rPr>
      <w:rFonts w:ascii="Times New Roman" w:hAnsi="Times New Roman" w:cs="Times New Roman"/>
      <w:sz w:val="24"/>
      <w:szCs w:val="24"/>
      <w:lang w:eastAsia="cs-CZ"/>
    </w:rPr>
  </w:style>
  <w:style w:type="paragraph" w:styleId="Zpat">
    <w:name w:val="footer"/>
    <w:basedOn w:val="Normln"/>
    <w:link w:val="ZpatChar"/>
    <w:uiPriority w:val="99"/>
    <w:unhideWhenUsed/>
    <w:rsid w:val="00366D79"/>
    <w:pPr>
      <w:tabs>
        <w:tab w:val="center" w:pos="4536"/>
        <w:tab w:val="right" w:pos="9072"/>
      </w:tabs>
    </w:pPr>
  </w:style>
  <w:style w:type="character" w:customStyle="1" w:styleId="ZpatChar">
    <w:name w:val="Zápatí Char"/>
    <w:basedOn w:val="Standardnpsmoodstavce"/>
    <w:link w:val="Zpat"/>
    <w:uiPriority w:val="99"/>
    <w:rsid w:val="00366D79"/>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2910</Words>
  <Characters>17172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Valešová Martina</dc:creator>
  <cp:lastModifiedBy>Valešová Martina</cp:lastModifiedBy>
  <cp:revision>7</cp:revision>
  <cp:lastPrinted>2015-10-14T10:21:00Z</cp:lastPrinted>
  <dcterms:created xsi:type="dcterms:W3CDTF">2015-10-16T06:56:00Z</dcterms:created>
  <dcterms:modified xsi:type="dcterms:W3CDTF">2015-10-21T08:59:00Z</dcterms:modified>
</cp:coreProperties>
</file>